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623F" w:rsidRDefault="005F57E8" w:rsidP="00B81121">
      <w:pPr>
        <w:pStyle w:val="berschrift2"/>
        <w:numPr>
          <w:ilvl w:val="0"/>
          <w:numId w:val="0"/>
        </w:numPr>
        <w:tabs>
          <w:tab w:val="left" w:pos="7371"/>
        </w:tabs>
        <w:ind w:right="1133"/>
      </w:pPr>
      <w:proofErr w:type="spellStart"/>
      <w:r>
        <w:t>TischleinDeckDich</w:t>
      </w:r>
      <w:proofErr w:type="spellEnd"/>
      <w:r>
        <w:t xml:space="preserve"> Relaunch</w:t>
      </w:r>
    </w:p>
    <w:p w:rsidR="00787235" w:rsidRDefault="00787235" w:rsidP="009A2AE2">
      <w:pPr>
        <w:pStyle w:val="berschrift2"/>
        <w:numPr>
          <w:ilvl w:val="0"/>
          <w:numId w:val="0"/>
        </w:numPr>
      </w:pPr>
    </w:p>
    <w:p w:rsidR="00787235" w:rsidRDefault="005F57E8" w:rsidP="006C6688">
      <w:pPr>
        <w:ind w:right="1133"/>
        <w:rPr>
          <w:b/>
          <w:bCs/>
          <w:sz w:val="24"/>
          <w:szCs w:val="24"/>
        </w:rPr>
      </w:pPr>
      <w:r>
        <w:rPr>
          <w:b/>
          <w:bCs/>
          <w:sz w:val="24"/>
          <w:szCs w:val="24"/>
        </w:rPr>
        <w:t>P. Jentschura stellt das P</w:t>
      </w:r>
      <w:r w:rsidR="006C6688">
        <w:rPr>
          <w:b/>
          <w:bCs/>
          <w:sz w:val="24"/>
          <w:szCs w:val="24"/>
        </w:rPr>
        <w:t xml:space="preserve">rodukt </w:t>
      </w:r>
      <w:proofErr w:type="spellStart"/>
      <w:r>
        <w:rPr>
          <w:b/>
          <w:bCs/>
          <w:sz w:val="24"/>
          <w:szCs w:val="24"/>
        </w:rPr>
        <w:t>TischleinDeckDich</w:t>
      </w:r>
      <w:proofErr w:type="spellEnd"/>
      <w:r>
        <w:rPr>
          <w:b/>
          <w:bCs/>
          <w:sz w:val="24"/>
          <w:szCs w:val="24"/>
        </w:rPr>
        <w:t xml:space="preserve"> in neuem Design vor</w:t>
      </w:r>
    </w:p>
    <w:p w:rsidR="00B31928" w:rsidRDefault="00B31928" w:rsidP="006C6688">
      <w:pPr>
        <w:ind w:right="1133"/>
        <w:rPr>
          <w:b/>
          <w:bCs/>
          <w:sz w:val="24"/>
          <w:szCs w:val="24"/>
        </w:rPr>
      </w:pPr>
    </w:p>
    <w:p w:rsidR="00B31928" w:rsidRDefault="001C1DEC" w:rsidP="006C6688">
      <w:pPr>
        <w:ind w:right="1133"/>
        <w:rPr>
          <w:b/>
          <w:bCs/>
          <w:sz w:val="24"/>
          <w:szCs w:val="24"/>
        </w:rPr>
      </w:pPr>
      <w:r w:rsidRPr="001C1DEC">
        <w:rPr>
          <w:b/>
          <w:bCs/>
          <w:noProof/>
          <w:sz w:val="24"/>
          <w:szCs w:val="24"/>
          <w:lang w:eastAsia="de-DE"/>
        </w:rPr>
        <w:drawing>
          <wp:inline distT="0" distB="0" distL="0" distR="0">
            <wp:extent cx="2569446" cy="2381250"/>
            <wp:effectExtent l="0" t="0" r="2540" b="0"/>
            <wp:docPr id="4" name="Grafik 4" descr="M:\Communications\04_Externe Kommunikation\Pressemitteilungen\2025\TischleinDeckDich Relaunch\Packshot 400g und 800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mmunications\04_Externe Kommunikation\Pressemitteilungen\2025\TischleinDeckDich Relaunch\Packshot 400g und 800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0614" cy="2391600"/>
                    </a:xfrm>
                    <a:prstGeom prst="rect">
                      <a:avLst/>
                    </a:prstGeom>
                    <a:noFill/>
                    <a:ln>
                      <a:noFill/>
                    </a:ln>
                  </pic:spPr>
                </pic:pic>
              </a:graphicData>
            </a:graphic>
          </wp:inline>
        </w:drawing>
      </w:r>
    </w:p>
    <w:p w:rsidR="005F57E8" w:rsidRPr="00C012AA" w:rsidRDefault="00581F8D" w:rsidP="00B81121">
      <w:pPr>
        <w:pStyle w:val="Dachzeile"/>
        <w:ind w:right="1274"/>
        <w:rPr>
          <w:u w:val="none"/>
        </w:rPr>
      </w:pPr>
      <w:r>
        <w:rPr>
          <w:u w:val="none"/>
        </w:rPr>
        <w:t xml:space="preserve">Münster, 26.09.2025    </w:t>
      </w:r>
      <w:r w:rsidR="00AE5B0D" w:rsidRPr="00C012AA">
        <w:rPr>
          <w:u w:val="none"/>
        </w:rPr>
        <w:t>P. Jentschura</w:t>
      </w:r>
      <w:r w:rsidR="005F57E8" w:rsidRPr="00C012AA">
        <w:rPr>
          <w:u w:val="none"/>
        </w:rPr>
        <w:t xml:space="preserve"> hat das Verpackungsdesign der </w:t>
      </w:r>
      <w:proofErr w:type="spellStart"/>
      <w:r w:rsidR="005F57E8" w:rsidRPr="00C012AA">
        <w:rPr>
          <w:u w:val="none"/>
        </w:rPr>
        <w:t>Quinoa</w:t>
      </w:r>
      <w:proofErr w:type="spellEnd"/>
      <w:r w:rsidR="005F57E8" w:rsidRPr="00C012AA">
        <w:rPr>
          <w:u w:val="none"/>
        </w:rPr>
        <w:t>-Hirse-Mahlzei</w:t>
      </w:r>
      <w:r w:rsidR="007C7706">
        <w:rPr>
          <w:u w:val="none"/>
        </w:rPr>
        <w:t xml:space="preserve">t </w:t>
      </w:r>
      <w:proofErr w:type="spellStart"/>
      <w:r w:rsidR="007C7706">
        <w:rPr>
          <w:u w:val="none"/>
        </w:rPr>
        <w:t>TischleinDeckDich</w:t>
      </w:r>
      <w:proofErr w:type="spellEnd"/>
      <w:r w:rsidR="007C7706">
        <w:rPr>
          <w:u w:val="none"/>
        </w:rPr>
        <w:t xml:space="preserve"> aktualisiert</w:t>
      </w:r>
      <w:r w:rsidR="005F57E8" w:rsidRPr="00C012AA">
        <w:rPr>
          <w:u w:val="none"/>
        </w:rPr>
        <w:t>.</w:t>
      </w:r>
      <w:r w:rsidR="00AE5B0D" w:rsidRPr="00C012AA">
        <w:rPr>
          <w:u w:val="none"/>
        </w:rPr>
        <w:t xml:space="preserve"> Auf den Herbstmessen </w:t>
      </w:r>
      <w:proofErr w:type="spellStart"/>
      <w:r w:rsidR="00AE5B0D" w:rsidRPr="00C012AA">
        <w:rPr>
          <w:u w:val="none"/>
        </w:rPr>
        <w:t>BioSüd</w:t>
      </w:r>
      <w:proofErr w:type="spellEnd"/>
      <w:r w:rsidR="00AE5B0D" w:rsidRPr="00C012AA">
        <w:rPr>
          <w:u w:val="none"/>
        </w:rPr>
        <w:t xml:space="preserve"> in Augsburg und </w:t>
      </w:r>
      <w:proofErr w:type="spellStart"/>
      <w:r w:rsidR="00AE5B0D" w:rsidRPr="00C012AA">
        <w:rPr>
          <w:u w:val="none"/>
        </w:rPr>
        <w:t>BioNord</w:t>
      </w:r>
      <w:proofErr w:type="spellEnd"/>
      <w:r w:rsidR="00AE5B0D" w:rsidRPr="00C012AA">
        <w:rPr>
          <w:u w:val="none"/>
        </w:rPr>
        <w:t xml:space="preserve"> in Hamburg haben Geschäftspartner und Interessierte Gelege</w:t>
      </w:r>
      <w:r w:rsidR="005B66A0">
        <w:rPr>
          <w:u w:val="none"/>
        </w:rPr>
        <w:t>nheit, das neue Design mit informativen</w:t>
      </w:r>
      <w:r w:rsidR="00AE5B0D" w:rsidRPr="00C012AA">
        <w:rPr>
          <w:u w:val="none"/>
        </w:rPr>
        <w:t xml:space="preserve"> Produktaussagen kennenzulernen. </w:t>
      </w:r>
      <w:r w:rsidR="005F57E8" w:rsidRPr="00C012AA">
        <w:rPr>
          <w:u w:val="none"/>
        </w:rPr>
        <w:t xml:space="preserve"> </w:t>
      </w:r>
    </w:p>
    <w:p w:rsidR="00400D68" w:rsidRPr="00C012AA" w:rsidRDefault="00400D68" w:rsidP="00D773EA">
      <w:pPr>
        <w:pStyle w:val="Dachzeile"/>
        <w:rPr>
          <w:u w:val="none"/>
        </w:rPr>
      </w:pPr>
    </w:p>
    <w:p w:rsidR="00400D68" w:rsidRPr="00C012AA" w:rsidRDefault="00400D68" w:rsidP="00B81121">
      <w:pPr>
        <w:pStyle w:val="Dachzeile"/>
        <w:ind w:right="1274"/>
        <w:rPr>
          <w:b w:val="0"/>
          <w:u w:val="none"/>
        </w:rPr>
      </w:pPr>
      <w:r w:rsidRPr="00C012AA">
        <w:rPr>
          <w:b w:val="0"/>
          <w:u w:val="none"/>
        </w:rPr>
        <w:t xml:space="preserve">Bereits 2010 hat der </w:t>
      </w:r>
      <w:proofErr w:type="spellStart"/>
      <w:r w:rsidRPr="00C012AA">
        <w:rPr>
          <w:b w:val="0"/>
          <w:u w:val="none"/>
        </w:rPr>
        <w:t>münsterische</w:t>
      </w:r>
      <w:proofErr w:type="spellEnd"/>
      <w:r w:rsidRPr="00C012AA">
        <w:rPr>
          <w:b w:val="0"/>
          <w:u w:val="none"/>
        </w:rPr>
        <w:t xml:space="preserve"> Hersteller natürlicher Körperpflegeprodukte und Lebensmittel </w:t>
      </w:r>
      <w:proofErr w:type="spellStart"/>
      <w:r w:rsidRPr="00C012AA">
        <w:rPr>
          <w:b w:val="0"/>
          <w:u w:val="none"/>
        </w:rPr>
        <w:t>TischleinDeckDich</w:t>
      </w:r>
      <w:proofErr w:type="spellEnd"/>
      <w:r w:rsidRPr="00C012AA">
        <w:rPr>
          <w:b w:val="0"/>
          <w:u w:val="none"/>
        </w:rPr>
        <w:t xml:space="preserve"> auf den Markt gebracht. Seitdem erfreut sich das Produkt aufgrund des hohen Nährstoffgehalts großer Beliebtheit </w:t>
      </w:r>
      <w:r w:rsidR="00537B6F" w:rsidRPr="00C012AA">
        <w:rPr>
          <w:b w:val="0"/>
          <w:u w:val="none"/>
        </w:rPr>
        <w:t xml:space="preserve">im Handel und bei Endverbrauchern. </w:t>
      </w:r>
      <w:r w:rsidRPr="00C012AA">
        <w:rPr>
          <w:b w:val="0"/>
          <w:u w:val="none"/>
        </w:rPr>
        <w:t xml:space="preserve"> </w:t>
      </w:r>
    </w:p>
    <w:p w:rsidR="00400D68" w:rsidRPr="00C012AA" w:rsidRDefault="00400D68" w:rsidP="00D773EA">
      <w:pPr>
        <w:pStyle w:val="Dachzeile"/>
        <w:rPr>
          <w:b w:val="0"/>
          <w:u w:val="none"/>
        </w:rPr>
      </w:pPr>
    </w:p>
    <w:p w:rsidR="0036736D" w:rsidRDefault="00400D68" w:rsidP="00AE1742">
      <w:pPr>
        <w:pStyle w:val="Dachzeile"/>
        <w:ind w:right="1133"/>
        <w:rPr>
          <w:b w:val="0"/>
          <w:u w:val="none"/>
        </w:rPr>
      </w:pPr>
      <w:r w:rsidRPr="00C012AA">
        <w:rPr>
          <w:b w:val="0"/>
          <w:u w:val="none"/>
        </w:rPr>
        <w:t xml:space="preserve">„Zielsetzung des </w:t>
      </w:r>
      <w:proofErr w:type="spellStart"/>
      <w:r w:rsidRPr="00C012AA">
        <w:rPr>
          <w:b w:val="0"/>
          <w:u w:val="none"/>
        </w:rPr>
        <w:t>Redesigns</w:t>
      </w:r>
      <w:proofErr w:type="spellEnd"/>
      <w:r w:rsidRPr="00C012AA">
        <w:rPr>
          <w:b w:val="0"/>
          <w:u w:val="none"/>
        </w:rPr>
        <w:t xml:space="preserve"> </w:t>
      </w:r>
      <w:r w:rsidR="00EA789A" w:rsidRPr="00C012AA">
        <w:rPr>
          <w:b w:val="0"/>
          <w:u w:val="none"/>
        </w:rPr>
        <w:t>ist es</w:t>
      </w:r>
      <w:r w:rsidRPr="00C012AA">
        <w:rPr>
          <w:b w:val="0"/>
          <w:u w:val="none"/>
        </w:rPr>
        <w:t xml:space="preserve">, den Konsumenten noch mehr Orientierung bezüglich der </w:t>
      </w:r>
      <w:r w:rsidR="00FE1981" w:rsidRPr="00C012AA">
        <w:rPr>
          <w:b w:val="0"/>
          <w:u w:val="none"/>
        </w:rPr>
        <w:t xml:space="preserve">Vorzüge und Zubereitungsmöglichkeiten von </w:t>
      </w:r>
      <w:proofErr w:type="spellStart"/>
      <w:r w:rsidR="00FE1981" w:rsidRPr="00C012AA">
        <w:rPr>
          <w:b w:val="0"/>
          <w:u w:val="none"/>
        </w:rPr>
        <w:t>TischleinDeckDich</w:t>
      </w:r>
      <w:proofErr w:type="spellEnd"/>
      <w:r w:rsidR="00FE1981" w:rsidRPr="00C012AA">
        <w:rPr>
          <w:b w:val="0"/>
          <w:u w:val="none"/>
        </w:rPr>
        <w:t xml:space="preserve"> zu geben“, so Barbara Jentschura, </w:t>
      </w:r>
      <w:r w:rsidR="00EA789A" w:rsidRPr="00C012AA">
        <w:rPr>
          <w:b w:val="0"/>
          <w:u w:val="none"/>
        </w:rPr>
        <w:t xml:space="preserve">Geschäftsführerin der </w:t>
      </w:r>
      <w:r w:rsidR="00FE1981" w:rsidRPr="00C012AA">
        <w:rPr>
          <w:b w:val="0"/>
          <w:u w:val="none"/>
        </w:rPr>
        <w:t xml:space="preserve">Jentschura International GmbH. </w:t>
      </w:r>
    </w:p>
    <w:p w:rsidR="00FE1981" w:rsidRPr="00C012AA" w:rsidRDefault="00FE1981" w:rsidP="00AE1742">
      <w:pPr>
        <w:pStyle w:val="Dachzeile"/>
        <w:ind w:right="1133"/>
        <w:rPr>
          <w:b w:val="0"/>
          <w:u w:val="none"/>
        </w:rPr>
      </w:pPr>
      <w:r w:rsidRPr="00C012AA">
        <w:rPr>
          <w:b w:val="0"/>
          <w:u w:val="none"/>
        </w:rPr>
        <w:lastRenderedPageBreak/>
        <w:t xml:space="preserve">Das neue </w:t>
      </w:r>
      <w:r w:rsidR="00EA789A" w:rsidRPr="00C012AA">
        <w:rPr>
          <w:b w:val="0"/>
          <w:u w:val="none"/>
        </w:rPr>
        <w:t xml:space="preserve">Design stellt klar die besondere Nährstoffdichte </w:t>
      </w:r>
      <w:r w:rsidRPr="00C012AA">
        <w:rPr>
          <w:b w:val="0"/>
          <w:u w:val="none"/>
        </w:rPr>
        <w:t xml:space="preserve">der </w:t>
      </w:r>
      <w:proofErr w:type="spellStart"/>
      <w:r w:rsidRPr="00C012AA">
        <w:rPr>
          <w:b w:val="0"/>
          <w:u w:val="none"/>
        </w:rPr>
        <w:t>Quinoa</w:t>
      </w:r>
      <w:proofErr w:type="spellEnd"/>
      <w:r w:rsidRPr="00C012AA">
        <w:rPr>
          <w:b w:val="0"/>
          <w:u w:val="none"/>
        </w:rPr>
        <w:t>-Hirse-M</w:t>
      </w:r>
      <w:r w:rsidR="00D25AD4" w:rsidRPr="00C012AA">
        <w:rPr>
          <w:b w:val="0"/>
          <w:u w:val="none"/>
        </w:rPr>
        <w:t>ahlzeit heraus</w:t>
      </w:r>
      <w:r w:rsidRPr="00C012AA">
        <w:rPr>
          <w:b w:val="0"/>
          <w:u w:val="none"/>
        </w:rPr>
        <w:t>:</w:t>
      </w:r>
    </w:p>
    <w:p w:rsidR="00FE1981" w:rsidRPr="00C012AA" w:rsidRDefault="00FE1981" w:rsidP="00D773EA">
      <w:pPr>
        <w:pStyle w:val="Dachzeile"/>
        <w:rPr>
          <w:b w:val="0"/>
          <w:u w:val="none"/>
        </w:rPr>
      </w:pPr>
    </w:p>
    <w:p w:rsidR="00FE1981" w:rsidRPr="00C012AA" w:rsidRDefault="00EA789A" w:rsidP="00EA789A">
      <w:pPr>
        <w:pStyle w:val="Dachzeile"/>
        <w:numPr>
          <w:ilvl w:val="0"/>
          <w:numId w:val="2"/>
        </w:numPr>
        <w:ind w:right="707"/>
        <w:rPr>
          <w:b w:val="0"/>
          <w:u w:val="none"/>
        </w:rPr>
      </w:pPr>
      <w:r w:rsidRPr="00C012AA">
        <w:rPr>
          <w:b w:val="0"/>
          <w:u w:val="none"/>
        </w:rPr>
        <w:t>Proteine tragen zur Zunahme und</w:t>
      </w:r>
      <w:r w:rsidR="00FE1981" w:rsidRPr="00C012AA">
        <w:rPr>
          <w:b w:val="0"/>
          <w:u w:val="none"/>
        </w:rPr>
        <w:t xml:space="preserve"> Erhaltung von Muskelmasse bei. </w:t>
      </w:r>
    </w:p>
    <w:p w:rsidR="00FE1981" w:rsidRPr="00C012AA" w:rsidRDefault="00FE1981" w:rsidP="00EA789A">
      <w:pPr>
        <w:pStyle w:val="Dachzeile"/>
        <w:numPr>
          <w:ilvl w:val="0"/>
          <w:numId w:val="2"/>
        </w:numPr>
        <w:ind w:right="849"/>
        <w:rPr>
          <w:b w:val="0"/>
          <w:u w:val="none"/>
        </w:rPr>
      </w:pPr>
      <w:r w:rsidRPr="00C012AA">
        <w:rPr>
          <w:b w:val="0"/>
          <w:u w:val="none"/>
        </w:rPr>
        <w:t xml:space="preserve">Magnesium und Mangan tragen zur Erhaltung normaler Knochen bei. </w:t>
      </w:r>
    </w:p>
    <w:p w:rsidR="00D25AD4" w:rsidRPr="00C012AA" w:rsidRDefault="00D25AD4" w:rsidP="00EA789A">
      <w:pPr>
        <w:pStyle w:val="Dachzeile"/>
        <w:numPr>
          <w:ilvl w:val="0"/>
          <w:numId w:val="2"/>
        </w:numPr>
        <w:ind w:right="566"/>
        <w:rPr>
          <w:b w:val="0"/>
          <w:u w:val="none"/>
        </w:rPr>
      </w:pPr>
      <w:r w:rsidRPr="00C012AA">
        <w:rPr>
          <w:b w:val="0"/>
          <w:u w:val="none"/>
        </w:rPr>
        <w:t xml:space="preserve">Magnesium und </w:t>
      </w:r>
      <w:proofErr w:type="spellStart"/>
      <w:r w:rsidRPr="00C012AA">
        <w:rPr>
          <w:b w:val="0"/>
          <w:u w:val="none"/>
        </w:rPr>
        <w:t>Folat</w:t>
      </w:r>
      <w:proofErr w:type="spellEnd"/>
      <w:r w:rsidRPr="00C012AA">
        <w:rPr>
          <w:b w:val="0"/>
          <w:u w:val="none"/>
        </w:rPr>
        <w:t xml:space="preserve"> tragen zur Verringerung von Müdigkeit und Ermüdung bei. </w:t>
      </w:r>
    </w:p>
    <w:p w:rsidR="00D25AD4" w:rsidRPr="00C012AA" w:rsidRDefault="00D25AD4" w:rsidP="00787E31">
      <w:pPr>
        <w:pStyle w:val="Dachzeile"/>
        <w:numPr>
          <w:ilvl w:val="0"/>
          <w:numId w:val="2"/>
        </w:numPr>
        <w:tabs>
          <w:tab w:val="left" w:pos="7513"/>
          <w:tab w:val="left" w:pos="7797"/>
          <w:tab w:val="left" w:pos="8505"/>
        </w:tabs>
        <w:ind w:right="424"/>
        <w:rPr>
          <w:b w:val="0"/>
          <w:u w:val="none"/>
        </w:rPr>
      </w:pPr>
      <w:r w:rsidRPr="00C012AA">
        <w:rPr>
          <w:b w:val="0"/>
          <w:u w:val="none"/>
        </w:rPr>
        <w:t xml:space="preserve">Kupfer und </w:t>
      </w:r>
      <w:proofErr w:type="spellStart"/>
      <w:r w:rsidRPr="00C012AA">
        <w:rPr>
          <w:b w:val="0"/>
          <w:u w:val="none"/>
        </w:rPr>
        <w:t>Folat</w:t>
      </w:r>
      <w:proofErr w:type="spellEnd"/>
      <w:r w:rsidRPr="00C012AA">
        <w:rPr>
          <w:b w:val="0"/>
          <w:u w:val="none"/>
        </w:rPr>
        <w:t xml:space="preserve"> tragen zu einer normalen Funktion des Immunsystems bei.</w:t>
      </w:r>
    </w:p>
    <w:p w:rsidR="00D25AD4" w:rsidRPr="00C012AA" w:rsidRDefault="00D25AD4" w:rsidP="00EA789A">
      <w:pPr>
        <w:pStyle w:val="Dachzeile"/>
        <w:numPr>
          <w:ilvl w:val="0"/>
          <w:numId w:val="2"/>
        </w:numPr>
        <w:ind w:right="707"/>
        <w:rPr>
          <w:b w:val="0"/>
          <w:u w:val="none"/>
        </w:rPr>
      </w:pPr>
      <w:r w:rsidRPr="00C012AA">
        <w:rPr>
          <w:b w:val="0"/>
          <w:u w:val="none"/>
        </w:rPr>
        <w:t xml:space="preserve">Kupfer und Mangan tragen dazu bei, die Zellen vor oxidativem Stress zu schützen. </w:t>
      </w:r>
    </w:p>
    <w:p w:rsidR="00400D68" w:rsidRPr="00C012AA" w:rsidRDefault="00400D68" w:rsidP="00D773EA">
      <w:pPr>
        <w:pStyle w:val="Dachzeile"/>
        <w:rPr>
          <w:b w:val="0"/>
          <w:u w:val="none"/>
        </w:rPr>
      </w:pPr>
    </w:p>
    <w:p w:rsidR="00FC6D66" w:rsidRPr="00C012AA" w:rsidRDefault="00FE4C92" w:rsidP="00B81121">
      <w:pPr>
        <w:pStyle w:val="Dachzeile"/>
        <w:ind w:right="1133"/>
        <w:rPr>
          <w:b w:val="0"/>
          <w:u w:val="none"/>
        </w:rPr>
      </w:pPr>
      <w:r w:rsidRPr="00C012AA">
        <w:rPr>
          <w:b w:val="0"/>
          <w:u w:val="none"/>
        </w:rPr>
        <w:t xml:space="preserve">Zudem liefert die neue Verpackung Rezeptideen für leckere </w:t>
      </w:r>
      <w:proofErr w:type="spellStart"/>
      <w:r w:rsidRPr="00C012AA">
        <w:rPr>
          <w:b w:val="0"/>
          <w:u w:val="none"/>
        </w:rPr>
        <w:t>Bowls</w:t>
      </w:r>
      <w:proofErr w:type="spellEnd"/>
      <w:r w:rsidR="00C22979" w:rsidRPr="00C012AA">
        <w:rPr>
          <w:b w:val="0"/>
          <w:u w:val="none"/>
        </w:rPr>
        <w:t>, Beilagen</w:t>
      </w:r>
      <w:r w:rsidR="00B86571" w:rsidRPr="00C012AA">
        <w:rPr>
          <w:b w:val="0"/>
          <w:u w:val="none"/>
        </w:rPr>
        <w:t xml:space="preserve"> und</w:t>
      </w:r>
      <w:r w:rsidRPr="00C012AA">
        <w:rPr>
          <w:b w:val="0"/>
          <w:u w:val="none"/>
        </w:rPr>
        <w:t xml:space="preserve"> Bratlinge. </w:t>
      </w:r>
      <w:r w:rsidR="004E06AD" w:rsidRPr="00C012AA">
        <w:rPr>
          <w:b w:val="0"/>
          <w:u w:val="none"/>
        </w:rPr>
        <w:t xml:space="preserve">Die vielfältigen Variationen </w:t>
      </w:r>
      <w:r w:rsidR="00FC6D66" w:rsidRPr="00C012AA">
        <w:rPr>
          <w:b w:val="0"/>
          <w:u w:val="none"/>
        </w:rPr>
        <w:t>dienen als</w:t>
      </w:r>
      <w:r w:rsidR="004E06AD" w:rsidRPr="00C012AA">
        <w:rPr>
          <w:b w:val="0"/>
          <w:u w:val="none"/>
        </w:rPr>
        <w:t xml:space="preserve"> Haupt- oder Zwischenmahlzeit</w:t>
      </w:r>
      <w:r w:rsidR="006931D8" w:rsidRPr="00C012AA">
        <w:rPr>
          <w:b w:val="0"/>
          <w:u w:val="none"/>
        </w:rPr>
        <w:t xml:space="preserve">, zum </w:t>
      </w:r>
      <w:proofErr w:type="spellStart"/>
      <w:r w:rsidR="006931D8" w:rsidRPr="00C012AA">
        <w:rPr>
          <w:b w:val="0"/>
          <w:u w:val="none"/>
        </w:rPr>
        <w:t>Unterwegsverzehr</w:t>
      </w:r>
      <w:proofErr w:type="spellEnd"/>
      <w:r w:rsidR="006931D8" w:rsidRPr="00C012AA">
        <w:rPr>
          <w:b w:val="0"/>
          <w:u w:val="none"/>
        </w:rPr>
        <w:t xml:space="preserve"> für Berufstätige, Schulkinder sowie </w:t>
      </w:r>
      <w:proofErr w:type="spellStart"/>
      <w:r w:rsidR="006931D8" w:rsidRPr="00C012AA">
        <w:rPr>
          <w:b w:val="0"/>
          <w:u w:val="none"/>
        </w:rPr>
        <w:t>Outdoorbegeisterte</w:t>
      </w:r>
      <w:proofErr w:type="spellEnd"/>
      <w:r w:rsidR="006931D8" w:rsidRPr="00C012AA">
        <w:rPr>
          <w:b w:val="0"/>
          <w:u w:val="none"/>
        </w:rPr>
        <w:t xml:space="preserve"> und reichen von simpel bis fein. </w:t>
      </w:r>
      <w:proofErr w:type="spellStart"/>
      <w:r w:rsidR="006931D8" w:rsidRPr="00C012AA">
        <w:rPr>
          <w:b w:val="0"/>
          <w:u w:val="none"/>
        </w:rPr>
        <w:t>TischleinDeckDich</w:t>
      </w:r>
      <w:proofErr w:type="spellEnd"/>
      <w:r w:rsidR="006931D8" w:rsidRPr="00C012AA">
        <w:rPr>
          <w:b w:val="0"/>
          <w:u w:val="none"/>
        </w:rPr>
        <w:t xml:space="preserve"> kann </w:t>
      </w:r>
      <w:r w:rsidR="00FC6D66" w:rsidRPr="00C012AA">
        <w:rPr>
          <w:b w:val="0"/>
          <w:u w:val="none"/>
        </w:rPr>
        <w:t xml:space="preserve">als nährstoffreiche </w:t>
      </w:r>
      <w:r w:rsidR="006931D8" w:rsidRPr="00C012AA">
        <w:rPr>
          <w:b w:val="0"/>
          <w:u w:val="none"/>
        </w:rPr>
        <w:t>B</w:t>
      </w:r>
      <w:r w:rsidR="00FC6D66" w:rsidRPr="00C012AA">
        <w:rPr>
          <w:b w:val="0"/>
          <w:u w:val="none"/>
        </w:rPr>
        <w:t xml:space="preserve">eilage, als Gemüsefüllung oder als einfacher Bürosnack zubereitet werden. </w:t>
      </w:r>
      <w:r w:rsidR="002436B0" w:rsidRPr="00C012AA">
        <w:rPr>
          <w:b w:val="0"/>
          <w:u w:val="none"/>
        </w:rPr>
        <w:t xml:space="preserve">Das Produkt </w:t>
      </w:r>
      <w:r w:rsidR="00FC6D66" w:rsidRPr="00C012AA">
        <w:rPr>
          <w:b w:val="0"/>
          <w:u w:val="none"/>
        </w:rPr>
        <w:t>eignet sich optimal</w:t>
      </w:r>
      <w:r w:rsidR="006931D8" w:rsidRPr="00C012AA">
        <w:rPr>
          <w:b w:val="0"/>
          <w:u w:val="none"/>
        </w:rPr>
        <w:t xml:space="preserve"> für </w:t>
      </w:r>
      <w:r w:rsidR="0081235D">
        <w:rPr>
          <w:b w:val="0"/>
          <w:u w:val="none"/>
        </w:rPr>
        <w:t>Kitas, Schul- und Betriebs</w:t>
      </w:r>
      <w:r w:rsidR="002436B0" w:rsidRPr="00C012AA">
        <w:rPr>
          <w:b w:val="0"/>
          <w:u w:val="none"/>
        </w:rPr>
        <w:t xml:space="preserve">kantinen sowie für viele </w:t>
      </w:r>
      <w:r w:rsidR="006931D8" w:rsidRPr="00C012AA">
        <w:rPr>
          <w:b w:val="0"/>
          <w:u w:val="none"/>
        </w:rPr>
        <w:t>weitere Einrichtungen mit Gemeinschaftsverpflegung, die auf hohe Qualität und besondere Nä</w:t>
      </w:r>
      <w:r w:rsidR="00FC6D66" w:rsidRPr="00C012AA">
        <w:rPr>
          <w:b w:val="0"/>
          <w:u w:val="none"/>
        </w:rPr>
        <w:t>hrstoffdichte setzen</w:t>
      </w:r>
      <w:r w:rsidR="0081235D">
        <w:rPr>
          <w:b w:val="0"/>
          <w:u w:val="none"/>
        </w:rPr>
        <w:t>. De</w:t>
      </w:r>
      <w:r w:rsidR="00FC6D66" w:rsidRPr="00C012AA">
        <w:rPr>
          <w:b w:val="0"/>
          <w:u w:val="none"/>
        </w:rPr>
        <w:t xml:space="preserve">nn </w:t>
      </w:r>
      <w:proofErr w:type="spellStart"/>
      <w:r w:rsidR="00FC6D66" w:rsidRPr="00C012AA">
        <w:rPr>
          <w:b w:val="0"/>
          <w:u w:val="none"/>
        </w:rPr>
        <w:t>TischleinDeckDich</w:t>
      </w:r>
      <w:proofErr w:type="spellEnd"/>
      <w:r w:rsidR="00FC6D66" w:rsidRPr="00C012AA">
        <w:rPr>
          <w:b w:val="0"/>
          <w:u w:val="none"/>
        </w:rPr>
        <w:t xml:space="preserve"> ist zu 100 P</w:t>
      </w:r>
      <w:r w:rsidR="00B57F3F" w:rsidRPr="00C012AA">
        <w:rPr>
          <w:b w:val="0"/>
          <w:u w:val="none"/>
        </w:rPr>
        <w:t xml:space="preserve">rozent natürlich, </w:t>
      </w:r>
      <w:proofErr w:type="spellStart"/>
      <w:r w:rsidR="00B57F3F" w:rsidRPr="00C012AA">
        <w:rPr>
          <w:b w:val="0"/>
          <w:u w:val="none"/>
        </w:rPr>
        <w:t>glutenfrei</w:t>
      </w:r>
      <w:proofErr w:type="spellEnd"/>
      <w:r w:rsidR="00FC6D66" w:rsidRPr="00C012AA">
        <w:rPr>
          <w:b w:val="0"/>
          <w:u w:val="none"/>
        </w:rPr>
        <w:t xml:space="preserve"> und trägt das EU-Biosiegel. </w:t>
      </w:r>
    </w:p>
    <w:p w:rsidR="00D25AD4" w:rsidRPr="00C012AA" w:rsidRDefault="00D25AD4" w:rsidP="00FE4C92">
      <w:pPr>
        <w:pStyle w:val="Dachzeile"/>
        <w:rPr>
          <w:u w:val="none"/>
        </w:rPr>
      </w:pPr>
    </w:p>
    <w:p w:rsidR="00D25AD4" w:rsidRPr="00BE2071" w:rsidRDefault="00FC6D66" w:rsidP="00BE2071">
      <w:pPr>
        <w:suppressAutoHyphens w:val="0"/>
        <w:spacing w:line="240" w:lineRule="auto"/>
        <w:ind w:right="0"/>
        <w:rPr>
          <w:b/>
          <w:bCs/>
        </w:rPr>
      </w:pPr>
      <w:r w:rsidRPr="00BE2071">
        <w:rPr>
          <w:b/>
        </w:rPr>
        <w:t xml:space="preserve">Messestand auf der </w:t>
      </w:r>
      <w:proofErr w:type="spellStart"/>
      <w:r w:rsidRPr="00BE2071">
        <w:rPr>
          <w:b/>
        </w:rPr>
        <w:t>BioSüd</w:t>
      </w:r>
      <w:proofErr w:type="spellEnd"/>
      <w:r w:rsidRPr="00BE2071">
        <w:rPr>
          <w:b/>
        </w:rPr>
        <w:t xml:space="preserve"> und </w:t>
      </w:r>
      <w:r w:rsidR="00FD0EA6">
        <w:rPr>
          <w:b/>
        </w:rPr>
        <w:t xml:space="preserve">der </w:t>
      </w:r>
      <w:bookmarkStart w:id="0" w:name="_GoBack"/>
      <w:bookmarkEnd w:id="0"/>
      <w:proofErr w:type="spellStart"/>
      <w:r w:rsidRPr="00BE2071">
        <w:rPr>
          <w:b/>
        </w:rPr>
        <w:t>Bio</w:t>
      </w:r>
      <w:r w:rsidR="00D25AD4" w:rsidRPr="00BE2071">
        <w:rPr>
          <w:b/>
        </w:rPr>
        <w:t>Nord</w:t>
      </w:r>
      <w:proofErr w:type="spellEnd"/>
      <w:r w:rsidR="00D25AD4" w:rsidRPr="00BE2071">
        <w:rPr>
          <w:b/>
        </w:rPr>
        <w:t xml:space="preserve"> </w:t>
      </w:r>
    </w:p>
    <w:p w:rsidR="00FE4C92" w:rsidRPr="00C012AA" w:rsidRDefault="00FE4C92" w:rsidP="00FE4C92">
      <w:pPr>
        <w:pStyle w:val="Dachzeile"/>
        <w:rPr>
          <w:b w:val="0"/>
          <w:u w:val="none"/>
        </w:rPr>
      </w:pPr>
    </w:p>
    <w:p w:rsidR="00D25AD4" w:rsidRPr="00C012AA" w:rsidRDefault="00D25AD4" w:rsidP="00B81121">
      <w:pPr>
        <w:pStyle w:val="Dachzeile"/>
        <w:ind w:right="1133"/>
        <w:rPr>
          <w:b w:val="0"/>
          <w:u w:val="none"/>
        </w:rPr>
      </w:pPr>
      <w:r w:rsidRPr="00C012AA">
        <w:rPr>
          <w:b w:val="0"/>
          <w:u w:val="none"/>
        </w:rPr>
        <w:t xml:space="preserve">Am 28. September 2025 präsentiert </w:t>
      </w:r>
      <w:r w:rsidR="00FC6D66" w:rsidRPr="00C012AA">
        <w:rPr>
          <w:b w:val="0"/>
          <w:u w:val="none"/>
        </w:rPr>
        <w:t>P. Jentschura</w:t>
      </w:r>
      <w:r w:rsidRPr="00C012AA">
        <w:rPr>
          <w:b w:val="0"/>
          <w:u w:val="none"/>
        </w:rPr>
        <w:t xml:space="preserve"> das Produkt </w:t>
      </w:r>
      <w:proofErr w:type="spellStart"/>
      <w:r w:rsidRPr="00C012AA">
        <w:rPr>
          <w:b w:val="0"/>
          <w:u w:val="none"/>
        </w:rPr>
        <w:t>TischleinDeckDich</w:t>
      </w:r>
      <w:proofErr w:type="spellEnd"/>
      <w:r w:rsidRPr="00C012AA">
        <w:rPr>
          <w:b w:val="0"/>
          <w:u w:val="none"/>
        </w:rPr>
        <w:t xml:space="preserve"> in neuem Gewand </w:t>
      </w:r>
      <w:r w:rsidR="00FC6D66" w:rsidRPr="00C012AA">
        <w:rPr>
          <w:b w:val="0"/>
          <w:u w:val="none"/>
        </w:rPr>
        <w:t xml:space="preserve">erstmalig auf der </w:t>
      </w:r>
      <w:proofErr w:type="spellStart"/>
      <w:r w:rsidR="00FC6D66" w:rsidRPr="00C012AA">
        <w:rPr>
          <w:b w:val="0"/>
          <w:u w:val="none"/>
        </w:rPr>
        <w:t>Bio</w:t>
      </w:r>
      <w:r w:rsidRPr="00C012AA">
        <w:rPr>
          <w:b w:val="0"/>
          <w:u w:val="none"/>
        </w:rPr>
        <w:t>Süd</w:t>
      </w:r>
      <w:proofErr w:type="spellEnd"/>
      <w:r w:rsidRPr="00C012AA">
        <w:rPr>
          <w:b w:val="0"/>
          <w:u w:val="none"/>
        </w:rPr>
        <w:t xml:space="preserve"> in </w:t>
      </w:r>
      <w:proofErr w:type="spellStart"/>
      <w:r w:rsidRPr="00C012AA">
        <w:rPr>
          <w:b w:val="0"/>
          <w:u w:val="none"/>
        </w:rPr>
        <w:t>Augburg</w:t>
      </w:r>
      <w:proofErr w:type="spellEnd"/>
      <w:r w:rsidRPr="00C012AA">
        <w:rPr>
          <w:b w:val="0"/>
          <w:u w:val="none"/>
        </w:rPr>
        <w:t xml:space="preserve"> und </w:t>
      </w:r>
      <w:r w:rsidR="00B75BE6" w:rsidRPr="00C012AA">
        <w:rPr>
          <w:b w:val="0"/>
          <w:u w:val="none"/>
        </w:rPr>
        <w:t xml:space="preserve">darüber hinaus am </w:t>
      </w:r>
      <w:r w:rsidR="00FC6D66" w:rsidRPr="00C012AA">
        <w:rPr>
          <w:b w:val="0"/>
          <w:u w:val="none"/>
        </w:rPr>
        <w:t xml:space="preserve">12. Oktober 2025 auf der </w:t>
      </w:r>
      <w:proofErr w:type="spellStart"/>
      <w:r w:rsidR="00FC6D66" w:rsidRPr="00C012AA">
        <w:rPr>
          <w:b w:val="0"/>
          <w:u w:val="none"/>
        </w:rPr>
        <w:t>Bio</w:t>
      </w:r>
      <w:r w:rsidRPr="00C012AA">
        <w:rPr>
          <w:b w:val="0"/>
          <w:u w:val="none"/>
        </w:rPr>
        <w:t>Nord</w:t>
      </w:r>
      <w:proofErr w:type="spellEnd"/>
      <w:r w:rsidRPr="00C012AA">
        <w:rPr>
          <w:b w:val="0"/>
          <w:u w:val="none"/>
        </w:rPr>
        <w:t xml:space="preserve"> in Hamburg. </w:t>
      </w:r>
    </w:p>
    <w:p w:rsidR="00D25AD4" w:rsidRPr="00C012AA" w:rsidRDefault="00D25AD4" w:rsidP="00D25AD4">
      <w:pPr>
        <w:pStyle w:val="Dachzeile"/>
        <w:rPr>
          <w:b w:val="0"/>
          <w:u w:val="none"/>
        </w:rPr>
      </w:pPr>
    </w:p>
    <w:p w:rsidR="00D25AD4" w:rsidRPr="00C012AA" w:rsidRDefault="00D25AD4" w:rsidP="00D25AD4">
      <w:pPr>
        <w:pStyle w:val="Dachzeile"/>
        <w:rPr>
          <w:u w:val="none"/>
        </w:rPr>
      </w:pPr>
      <w:r w:rsidRPr="00C012AA">
        <w:rPr>
          <w:u w:val="none"/>
        </w:rPr>
        <w:t>Bestellmöglichkeit</w:t>
      </w:r>
    </w:p>
    <w:p w:rsidR="00D25AD4" w:rsidRPr="00C012AA" w:rsidRDefault="00D25AD4" w:rsidP="00D25AD4">
      <w:pPr>
        <w:pStyle w:val="Dachzeile"/>
        <w:rPr>
          <w:b w:val="0"/>
          <w:u w:val="none"/>
        </w:rPr>
      </w:pPr>
    </w:p>
    <w:p w:rsidR="00B75BE6" w:rsidRPr="00BE2071" w:rsidRDefault="00D25AD4" w:rsidP="00B81121">
      <w:pPr>
        <w:pStyle w:val="Dachzeile"/>
        <w:ind w:right="1133"/>
        <w:rPr>
          <w:b w:val="0"/>
          <w:u w:val="none"/>
        </w:rPr>
      </w:pPr>
      <w:r w:rsidRPr="00C012AA">
        <w:rPr>
          <w:b w:val="0"/>
          <w:u w:val="none"/>
        </w:rPr>
        <w:t xml:space="preserve">Für gewerbliche Kunden ist das Produkt ab dem </w:t>
      </w:r>
      <w:r w:rsidRPr="00C012AA">
        <w:rPr>
          <w:u w:val="none"/>
        </w:rPr>
        <w:t>20. Oktober 2025</w:t>
      </w:r>
      <w:r w:rsidRPr="00C012AA">
        <w:rPr>
          <w:b w:val="0"/>
          <w:u w:val="none"/>
        </w:rPr>
        <w:t xml:space="preserve"> bestellbar. </w:t>
      </w:r>
    </w:p>
    <w:p w:rsidR="00BE2071" w:rsidRDefault="00BE2071" w:rsidP="00721FFB">
      <w:pPr>
        <w:suppressAutoHyphens w:val="0"/>
        <w:spacing w:line="240" w:lineRule="auto"/>
        <w:ind w:right="0"/>
        <w:rPr>
          <w:bCs/>
          <w:sz w:val="22"/>
          <w:szCs w:val="22"/>
        </w:rPr>
      </w:pPr>
    </w:p>
    <w:p w:rsidR="00BE2071" w:rsidRDefault="00BE2071" w:rsidP="00721FFB">
      <w:pPr>
        <w:suppressAutoHyphens w:val="0"/>
        <w:spacing w:line="240" w:lineRule="auto"/>
        <w:ind w:right="0"/>
        <w:rPr>
          <w:bCs/>
          <w:sz w:val="22"/>
          <w:szCs w:val="22"/>
        </w:rPr>
      </w:pPr>
    </w:p>
    <w:p w:rsidR="0036736D" w:rsidRDefault="0036736D" w:rsidP="00721FFB">
      <w:pPr>
        <w:suppressAutoHyphens w:val="0"/>
        <w:spacing w:line="240" w:lineRule="auto"/>
        <w:ind w:right="0"/>
        <w:rPr>
          <w:b/>
          <w:noProof/>
          <w:sz w:val="18"/>
          <w:szCs w:val="18"/>
          <w:lang w:eastAsia="de-DE"/>
        </w:rPr>
      </w:pPr>
    </w:p>
    <w:p w:rsidR="0036736D" w:rsidRDefault="0036736D" w:rsidP="00721FFB">
      <w:pPr>
        <w:suppressAutoHyphens w:val="0"/>
        <w:spacing w:line="240" w:lineRule="auto"/>
        <w:ind w:right="0"/>
        <w:rPr>
          <w:b/>
          <w:noProof/>
          <w:sz w:val="18"/>
          <w:szCs w:val="18"/>
          <w:lang w:eastAsia="de-DE"/>
        </w:rPr>
      </w:pPr>
    </w:p>
    <w:p w:rsidR="0036736D" w:rsidRDefault="0036736D" w:rsidP="00721FFB">
      <w:pPr>
        <w:suppressAutoHyphens w:val="0"/>
        <w:spacing w:line="240" w:lineRule="auto"/>
        <w:ind w:right="0"/>
        <w:rPr>
          <w:b/>
          <w:noProof/>
          <w:sz w:val="18"/>
          <w:szCs w:val="18"/>
          <w:lang w:eastAsia="de-DE"/>
        </w:rPr>
      </w:pPr>
    </w:p>
    <w:p w:rsidR="004A6408" w:rsidRPr="00C012AA" w:rsidRDefault="00FC682F" w:rsidP="00721FFB">
      <w:pPr>
        <w:suppressAutoHyphens w:val="0"/>
        <w:spacing w:line="240" w:lineRule="auto"/>
        <w:ind w:right="0"/>
        <w:rPr>
          <w:b/>
          <w:noProof/>
          <w:sz w:val="18"/>
          <w:szCs w:val="18"/>
          <w:lang w:eastAsia="de-DE"/>
        </w:rPr>
      </w:pPr>
      <w:r w:rsidRPr="00C012AA">
        <w:rPr>
          <w:b/>
          <w:noProof/>
          <w:sz w:val="18"/>
          <w:szCs w:val="18"/>
          <w:lang w:eastAsia="de-DE"/>
        </w:rPr>
        <w:lastRenderedPageBreak/>
        <w:t xml:space="preserve">P. Jentschura und die </w:t>
      </w:r>
      <w:r w:rsidR="004A6408" w:rsidRPr="00C012AA">
        <w:rPr>
          <w:b/>
          <w:noProof/>
          <w:sz w:val="18"/>
          <w:szCs w:val="18"/>
          <w:lang w:eastAsia="de-DE"/>
        </w:rPr>
        <w:t>Jentschura International GmbH</w:t>
      </w:r>
    </w:p>
    <w:p w:rsidR="004A6408" w:rsidRPr="00C012AA" w:rsidRDefault="004A6408">
      <w:pPr>
        <w:rPr>
          <w:b/>
          <w:noProof/>
          <w:sz w:val="18"/>
          <w:szCs w:val="18"/>
          <w:lang w:eastAsia="de-DE"/>
        </w:rPr>
      </w:pPr>
    </w:p>
    <w:p w:rsidR="00F8514C" w:rsidRDefault="00787235" w:rsidP="00823EB6">
      <w:pPr>
        <w:ind w:right="1133"/>
        <w:rPr>
          <w:sz w:val="18"/>
          <w:szCs w:val="18"/>
        </w:rPr>
      </w:pPr>
      <w:r w:rsidRPr="00C012AA">
        <w:rPr>
          <w:sz w:val="18"/>
          <w:szCs w:val="18"/>
        </w:rPr>
        <w:t xml:space="preserve">Die Jentschura International GmbH </w:t>
      </w:r>
      <w:r w:rsidR="00FC682F" w:rsidRPr="00C012AA">
        <w:rPr>
          <w:sz w:val="18"/>
          <w:szCs w:val="18"/>
        </w:rPr>
        <w:t xml:space="preserve">mit ihrer Dachmarke P. Jentschura </w:t>
      </w:r>
      <w:r w:rsidRPr="00C012AA">
        <w:rPr>
          <w:sz w:val="18"/>
          <w:szCs w:val="18"/>
        </w:rPr>
        <w:t xml:space="preserve">ist </w:t>
      </w:r>
      <w:r w:rsidR="002A5D22" w:rsidRPr="00C012AA">
        <w:rPr>
          <w:sz w:val="18"/>
          <w:szCs w:val="18"/>
        </w:rPr>
        <w:t>ein mittelständisches Traditionsunternehmen aus Münster (Westfalen) und führender Hersteller basischer Körperpflegeprodukte und natürlicher, basischer Lebensmittel. Rund 100 Mitarbeiter sind für das 1993 gegründete Familienunternehmen tätig. In insgesamt 25 Länder exportiert der Basenpionier seine Produkte und Konzepte für Schönheit, Gesundheit und Lebensfreude. Das gesamte Kernsortiment stamm</w:t>
      </w:r>
      <w:r w:rsidR="00F8514C">
        <w:rPr>
          <w:sz w:val="18"/>
          <w:szCs w:val="18"/>
        </w:rPr>
        <w:t xml:space="preserve">t aus der eigenen Manu. </w:t>
      </w:r>
    </w:p>
    <w:p w:rsidR="002A5D22" w:rsidRDefault="002A5D22" w:rsidP="00823EB6">
      <w:pPr>
        <w:ind w:right="1133"/>
        <w:rPr>
          <w:sz w:val="18"/>
          <w:szCs w:val="18"/>
        </w:rPr>
      </w:pPr>
      <w:r w:rsidRPr="00C012AA">
        <w:rPr>
          <w:sz w:val="18"/>
          <w:szCs w:val="18"/>
        </w:rPr>
        <w:t>P. Jentschura ist Partner von Europas spektakulärsten Rennrad- und Mountainbike-Etappenrennen, der TOUR- und BIKE-</w:t>
      </w:r>
      <w:proofErr w:type="spellStart"/>
      <w:r w:rsidRPr="00C012AA">
        <w:rPr>
          <w:sz w:val="18"/>
          <w:szCs w:val="18"/>
        </w:rPr>
        <w:t>Transalp</w:t>
      </w:r>
      <w:proofErr w:type="spellEnd"/>
      <w:r w:rsidRPr="00C012AA">
        <w:rPr>
          <w:sz w:val="18"/>
          <w:szCs w:val="18"/>
        </w:rPr>
        <w:t xml:space="preserve">. </w:t>
      </w:r>
    </w:p>
    <w:p w:rsidR="002B31DA" w:rsidRDefault="002B31DA" w:rsidP="00823EB6">
      <w:pPr>
        <w:ind w:right="1133"/>
        <w:rPr>
          <w:sz w:val="18"/>
          <w:szCs w:val="18"/>
        </w:rPr>
      </w:pPr>
    </w:p>
    <w:p w:rsidR="00DC4DD1" w:rsidRDefault="00DC4DD1" w:rsidP="00823EB6">
      <w:pPr>
        <w:ind w:right="1133"/>
        <w:rPr>
          <w:sz w:val="18"/>
          <w:szCs w:val="18"/>
        </w:rPr>
      </w:pPr>
      <w:r>
        <w:rPr>
          <w:sz w:val="18"/>
          <w:szCs w:val="18"/>
        </w:rPr>
        <w:t xml:space="preserve">Weitere Informationen zu P. Jentschura und zur Jentschura International GmbH </w:t>
      </w:r>
      <w:r w:rsidR="00944C98">
        <w:rPr>
          <w:sz w:val="18"/>
          <w:szCs w:val="18"/>
        </w:rPr>
        <w:t>finden Sie unter folgenden Links:</w:t>
      </w:r>
    </w:p>
    <w:p w:rsidR="00944C98" w:rsidRPr="00C012AA" w:rsidRDefault="00944C98" w:rsidP="00823EB6">
      <w:pPr>
        <w:ind w:right="1133"/>
        <w:rPr>
          <w:sz w:val="18"/>
          <w:szCs w:val="18"/>
        </w:rPr>
      </w:pPr>
    </w:p>
    <w:p w:rsidR="00721FFB" w:rsidRDefault="00565388" w:rsidP="004A6408">
      <w:pPr>
        <w:rPr>
          <w:rStyle w:val="Hyperlink"/>
          <w:sz w:val="18"/>
          <w:szCs w:val="18"/>
          <w:lang w:val="en-US"/>
        </w:rPr>
      </w:pPr>
      <w:hyperlink r:id="rId8" w:history="1">
        <w:r w:rsidR="004A6408" w:rsidRPr="00C012AA">
          <w:rPr>
            <w:rStyle w:val="Hyperlink"/>
            <w:sz w:val="18"/>
            <w:szCs w:val="18"/>
            <w:lang w:val="en-US"/>
          </w:rPr>
          <w:t>www.p-jentschura.com</w:t>
        </w:r>
      </w:hyperlink>
    </w:p>
    <w:p w:rsidR="00944C98" w:rsidRDefault="00944C98" w:rsidP="004A6408">
      <w:pPr>
        <w:rPr>
          <w:rStyle w:val="Hyperlink"/>
          <w:sz w:val="18"/>
          <w:szCs w:val="18"/>
          <w:lang w:val="en-US"/>
        </w:rPr>
      </w:pPr>
    </w:p>
    <w:p w:rsidR="00944C98" w:rsidRPr="00C012AA" w:rsidRDefault="00944C98" w:rsidP="004A6408">
      <w:pPr>
        <w:rPr>
          <w:rStyle w:val="Hyperlink"/>
          <w:sz w:val="18"/>
          <w:szCs w:val="18"/>
          <w:lang w:val="en-US"/>
        </w:rPr>
      </w:pPr>
      <w:r w:rsidRPr="00944C98">
        <w:rPr>
          <w:rStyle w:val="Hyperlink"/>
          <w:sz w:val="18"/>
          <w:szCs w:val="18"/>
          <w:lang w:val="en-US"/>
        </w:rPr>
        <w:t>https://jentschura-shop.ch/</w:t>
      </w:r>
    </w:p>
    <w:p w:rsidR="00721FFB" w:rsidRPr="00C012AA" w:rsidRDefault="00721FFB" w:rsidP="004A6408">
      <w:pPr>
        <w:rPr>
          <w:sz w:val="18"/>
          <w:szCs w:val="18"/>
          <w:lang w:val="en-US"/>
        </w:rPr>
      </w:pPr>
    </w:p>
    <w:p w:rsidR="00721FFB" w:rsidRPr="00C012AA" w:rsidRDefault="00721FFB" w:rsidP="00721FFB">
      <w:pPr>
        <w:suppressAutoHyphens w:val="0"/>
        <w:spacing w:line="240" w:lineRule="auto"/>
        <w:ind w:right="0"/>
        <w:rPr>
          <w:b/>
          <w:sz w:val="18"/>
          <w:szCs w:val="18"/>
        </w:rPr>
      </w:pPr>
    </w:p>
    <w:p w:rsidR="004A6408" w:rsidRPr="00C012AA" w:rsidRDefault="001E2B27" w:rsidP="00721FFB">
      <w:pPr>
        <w:suppressAutoHyphens w:val="0"/>
        <w:spacing w:line="240" w:lineRule="auto"/>
        <w:ind w:right="0"/>
        <w:rPr>
          <w:b/>
          <w:sz w:val="18"/>
          <w:szCs w:val="18"/>
        </w:rPr>
      </w:pPr>
      <w:r>
        <w:rPr>
          <w:b/>
          <w:sz w:val="18"/>
          <w:szCs w:val="18"/>
        </w:rPr>
        <w:t xml:space="preserve">Die </w:t>
      </w:r>
      <w:r w:rsidR="004A6408" w:rsidRPr="00C012AA">
        <w:rPr>
          <w:b/>
          <w:sz w:val="18"/>
          <w:szCs w:val="18"/>
        </w:rPr>
        <w:t>Jentschura Akademie</w:t>
      </w:r>
    </w:p>
    <w:p w:rsidR="004A6408" w:rsidRPr="00C012AA" w:rsidRDefault="004A6408" w:rsidP="004A6408">
      <w:pPr>
        <w:rPr>
          <w:sz w:val="18"/>
          <w:szCs w:val="18"/>
        </w:rPr>
      </w:pPr>
    </w:p>
    <w:p w:rsidR="002B31DA" w:rsidRDefault="004A6408" w:rsidP="00213E9A">
      <w:pPr>
        <w:ind w:right="1133"/>
        <w:rPr>
          <w:sz w:val="18"/>
          <w:szCs w:val="18"/>
        </w:rPr>
      </w:pPr>
      <w:r w:rsidRPr="00C012AA">
        <w:rPr>
          <w:sz w:val="18"/>
          <w:szCs w:val="18"/>
        </w:rPr>
        <w:t>Am 5. Mai 2023 fand in Münster die Eröffnung der Jentschura Akademie statt. An diesem einzigartigen Ort können</w:t>
      </w:r>
      <w:r w:rsidR="00832B46" w:rsidRPr="00C012AA">
        <w:rPr>
          <w:sz w:val="18"/>
          <w:szCs w:val="18"/>
        </w:rPr>
        <w:t xml:space="preserve"> sowohl Profis als auch Verbraucher </w:t>
      </w:r>
      <w:r w:rsidRPr="00C012AA">
        <w:rPr>
          <w:sz w:val="18"/>
          <w:szCs w:val="18"/>
        </w:rPr>
        <w:t>den gesamten Jen</w:t>
      </w:r>
      <w:r w:rsidR="00832B46" w:rsidRPr="00C012AA">
        <w:rPr>
          <w:sz w:val="18"/>
          <w:szCs w:val="18"/>
        </w:rPr>
        <w:t xml:space="preserve">tschura Kosmos erleben und den Weg zurück zu einer natürlichen Lebensweise finden. Das Angebot der </w:t>
      </w:r>
      <w:r w:rsidRPr="00C012AA">
        <w:rPr>
          <w:sz w:val="18"/>
          <w:szCs w:val="18"/>
        </w:rPr>
        <w:t xml:space="preserve">Jentschura Akademie </w:t>
      </w:r>
      <w:r w:rsidR="007878A6" w:rsidRPr="00C012AA">
        <w:rPr>
          <w:sz w:val="18"/>
          <w:szCs w:val="18"/>
        </w:rPr>
        <w:t xml:space="preserve">beinhaltet </w:t>
      </w:r>
      <w:r w:rsidRPr="00C012AA">
        <w:rPr>
          <w:sz w:val="18"/>
          <w:szCs w:val="18"/>
        </w:rPr>
        <w:t>mehrtägige Kurs</w:t>
      </w:r>
      <w:r w:rsidR="007878A6" w:rsidRPr="00C012AA">
        <w:rPr>
          <w:sz w:val="18"/>
          <w:szCs w:val="18"/>
        </w:rPr>
        <w:t>e, Tagesworkshops und Trainings</w:t>
      </w:r>
      <w:r w:rsidRPr="00C012AA">
        <w:rPr>
          <w:sz w:val="18"/>
          <w:szCs w:val="18"/>
        </w:rPr>
        <w:t xml:space="preserve">, in denen sowohl theoretisches Wissen als auch praktisches Können vermittelt werden. </w:t>
      </w:r>
    </w:p>
    <w:p w:rsidR="002B31DA" w:rsidRDefault="002B31DA" w:rsidP="00213E9A">
      <w:pPr>
        <w:ind w:right="1133"/>
        <w:rPr>
          <w:sz w:val="18"/>
          <w:szCs w:val="18"/>
        </w:rPr>
      </w:pPr>
    </w:p>
    <w:p w:rsidR="004A6408" w:rsidRPr="00C012AA" w:rsidRDefault="0033552F" w:rsidP="00213E9A">
      <w:pPr>
        <w:ind w:right="1133"/>
        <w:rPr>
          <w:sz w:val="18"/>
          <w:szCs w:val="18"/>
        </w:rPr>
      </w:pPr>
      <w:r>
        <w:rPr>
          <w:sz w:val="18"/>
          <w:szCs w:val="18"/>
        </w:rPr>
        <w:t xml:space="preserve">Weitere </w:t>
      </w:r>
      <w:r w:rsidR="004A6408" w:rsidRPr="00C012AA">
        <w:rPr>
          <w:sz w:val="18"/>
          <w:szCs w:val="18"/>
        </w:rPr>
        <w:t>Informationen</w:t>
      </w:r>
      <w:r w:rsidR="007878A6" w:rsidRPr="00C012AA">
        <w:rPr>
          <w:sz w:val="18"/>
          <w:szCs w:val="18"/>
        </w:rPr>
        <w:t xml:space="preserve"> und Termine finden Sie unter: </w:t>
      </w:r>
    </w:p>
    <w:p w:rsidR="002173B9" w:rsidRPr="00C012AA" w:rsidRDefault="00565388" w:rsidP="002173B9">
      <w:pPr>
        <w:rPr>
          <w:rStyle w:val="Hyperlink"/>
          <w:sz w:val="18"/>
          <w:szCs w:val="18"/>
        </w:rPr>
      </w:pPr>
      <w:hyperlink r:id="rId9" w:history="1">
        <w:r w:rsidR="004A6408" w:rsidRPr="00C012AA">
          <w:rPr>
            <w:rStyle w:val="Hyperlink"/>
            <w:sz w:val="18"/>
            <w:szCs w:val="18"/>
          </w:rPr>
          <w:t>www.jentschura-akademie.com</w:t>
        </w:r>
      </w:hyperlink>
    </w:p>
    <w:p w:rsidR="00721FFB" w:rsidRPr="00C012AA" w:rsidRDefault="00721FFB" w:rsidP="002173B9">
      <w:pPr>
        <w:rPr>
          <w:rStyle w:val="Hyperlink"/>
          <w:sz w:val="18"/>
          <w:szCs w:val="18"/>
        </w:rPr>
      </w:pPr>
    </w:p>
    <w:p w:rsidR="00721FFB" w:rsidRPr="00721FFB" w:rsidRDefault="00721FFB" w:rsidP="002173B9">
      <w:pPr>
        <w:rPr>
          <w:rStyle w:val="Hyperlink"/>
        </w:rPr>
      </w:pPr>
    </w:p>
    <w:p w:rsidR="00B81121" w:rsidRPr="0036736D" w:rsidRDefault="00B81121" w:rsidP="002173B9">
      <w:pPr>
        <w:rPr>
          <w:sz w:val="16"/>
          <w:szCs w:val="16"/>
        </w:rPr>
      </w:pPr>
      <w:r w:rsidRPr="0036736D">
        <w:rPr>
          <w:sz w:val="16"/>
          <w:szCs w:val="16"/>
        </w:rPr>
        <w:t>Herausgeber:</w:t>
      </w:r>
    </w:p>
    <w:p w:rsidR="00B81121" w:rsidRPr="0036736D" w:rsidRDefault="00B81121" w:rsidP="00B81121">
      <w:pPr>
        <w:pStyle w:val="RechteSpalte"/>
        <w:rPr>
          <w:szCs w:val="16"/>
        </w:rPr>
      </w:pPr>
      <w:r w:rsidRPr="0036736D">
        <w:rPr>
          <w:szCs w:val="16"/>
        </w:rPr>
        <w:t>Jentschura International GmbH</w:t>
      </w:r>
    </w:p>
    <w:p w:rsidR="00B81121" w:rsidRPr="0036736D" w:rsidRDefault="00B81121" w:rsidP="00B81121">
      <w:pPr>
        <w:pStyle w:val="RechteSpalte"/>
        <w:rPr>
          <w:szCs w:val="16"/>
        </w:rPr>
      </w:pPr>
      <w:r w:rsidRPr="0036736D">
        <w:rPr>
          <w:szCs w:val="16"/>
        </w:rPr>
        <w:t>Otto-Hahn-Straße 22-26</w:t>
      </w:r>
    </w:p>
    <w:p w:rsidR="00B81121" w:rsidRPr="0036736D" w:rsidRDefault="00B81121" w:rsidP="00B81121">
      <w:pPr>
        <w:pStyle w:val="RechteSpalte"/>
        <w:rPr>
          <w:szCs w:val="16"/>
        </w:rPr>
      </w:pPr>
      <w:r w:rsidRPr="0036736D">
        <w:rPr>
          <w:szCs w:val="16"/>
        </w:rPr>
        <w:t>D-48161 Münster</w:t>
      </w:r>
    </w:p>
    <w:p w:rsidR="00B81121" w:rsidRPr="0036736D" w:rsidRDefault="00B81121" w:rsidP="00B81121">
      <w:pPr>
        <w:pStyle w:val="RechteSpalte"/>
        <w:rPr>
          <w:szCs w:val="16"/>
        </w:rPr>
      </w:pPr>
      <w:r w:rsidRPr="0036736D">
        <w:rPr>
          <w:szCs w:val="16"/>
        </w:rPr>
        <w:t>www.p-jentschura.com</w:t>
      </w:r>
    </w:p>
    <w:p w:rsidR="00B81121" w:rsidRPr="0036736D" w:rsidRDefault="00B81121" w:rsidP="00B81121">
      <w:pPr>
        <w:pStyle w:val="RechteSpalte"/>
        <w:rPr>
          <w:szCs w:val="16"/>
        </w:rPr>
      </w:pPr>
    </w:p>
    <w:p w:rsidR="00B81121" w:rsidRPr="0036736D" w:rsidRDefault="00B81121" w:rsidP="00B81121">
      <w:pPr>
        <w:pStyle w:val="RechteSpalte"/>
        <w:rPr>
          <w:szCs w:val="16"/>
        </w:rPr>
      </w:pPr>
      <w:r w:rsidRPr="0036736D">
        <w:rPr>
          <w:szCs w:val="16"/>
        </w:rPr>
        <w:t>Ansprechpartnerin:</w:t>
      </w:r>
    </w:p>
    <w:p w:rsidR="00B81121" w:rsidRPr="0036736D" w:rsidRDefault="00B81121" w:rsidP="00B81121">
      <w:pPr>
        <w:pStyle w:val="RechteSpalte"/>
        <w:rPr>
          <w:szCs w:val="16"/>
        </w:rPr>
      </w:pPr>
      <w:r w:rsidRPr="0036736D">
        <w:rPr>
          <w:szCs w:val="16"/>
        </w:rPr>
        <w:t>Christine Elkemann</w:t>
      </w:r>
    </w:p>
    <w:p w:rsidR="00B81121" w:rsidRPr="0036736D" w:rsidRDefault="00B81121" w:rsidP="00B81121">
      <w:pPr>
        <w:pStyle w:val="RechteSpalte"/>
        <w:rPr>
          <w:szCs w:val="16"/>
        </w:rPr>
      </w:pPr>
      <w:r w:rsidRPr="0036736D">
        <w:rPr>
          <w:szCs w:val="16"/>
        </w:rPr>
        <w:t xml:space="preserve">Senior Communications Manager </w:t>
      </w:r>
    </w:p>
    <w:p w:rsidR="00B81121" w:rsidRPr="0036736D" w:rsidRDefault="00B81121" w:rsidP="00B81121">
      <w:pPr>
        <w:pStyle w:val="RechteSpalte"/>
        <w:rPr>
          <w:szCs w:val="16"/>
        </w:rPr>
      </w:pPr>
    </w:p>
    <w:p w:rsidR="0036736D" w:rsidRDefault="00B81121" w:rsidP="00B81121">
      <w:pPr>
        <w:pStyle w:val="RechteSpalte"/>
        <w:rPr>
          <w:szCs w:val="16"/>
        </w:rPr>
      </w:pPr>
      <w:r w:rsidRPr="0036736D">
        <w:rPr>
          <w:szCs w:val="16"/>
        </w:rPr>
        <w:t xml:space="preserve">Tel: +49 (0) 25 34 - 97 44 </w:t>
      </w:r>
      <w:r w:rsidR="0036736D">
        <w:rPr>
          <w:szCs w:val="16"/>
        </w:rPr>
        <w:t>–</w:t>
      </w:r>
      <w:r w:rsidRPr="0036736D">
        <w:rPr>
          <w:szCs w:val="16"/>
        </w:rPr>
        <w:t xml:space="preserve"> 171</w:t>
      </w:r>
    </w:p>
    <w:p w:rsidR="00B81121" w:rsidRPr="0036736D" w:rsidRDefault="00B81121" w:rsidP="00B81121">
      <w:pPr>
        <w:pStyle w:val="RechteSpalte"/>
        <w:rPr>
          <w:szCs w:val="16"/>
        </w:rPr>
      </w:pPr>
      <w:r w:rsidRPr="0036736D">
        <w:rPr>
          <w:szCs w:val="16"/>
        </w:rPr>
        <w:t>Fax: +49 (0) 25 34 - 97 44 - 4172</w:t>
      </w:r>
    </w:p>
    <w:p w:rsidR="00B81121" w:rsidRPr="0036736D" w:rsidRDefault="00B81121" w:rsidP="00B81121">
      <w:pPr>
        <w:pStyle w:val="RechteSpalte"/>
        <w:rPr>
          <w:szCs w:val="16"/>
        </w:rPr>
      </w:pPr>
      <w:r w:rsidRPr="0036736D">
        <w:rPr>
          <w:szCs w:val="16"/>
        </w:rPr>
        <w:t xml:space="preserve">E-Mail: </w:t>
      </w:r>
      <w:hyperlink r:id="rId10" w:history="1">
        <w:r w:rsidRPr="0036736D">
          <w:rPr>
            <w:rStyle w:val="Hyperlink"/>
            <w:szCs w:val="16"/>
          </w:rPr>
          <w:t>celkemann@p-jentschura.com</w:t>
        </w:r>
      </w:hyperlink>
    </w:p>
    <w:p w:rsidR="00B81121" w:rsidRPr="00C012AA" w:rsidRDefault="00B81121" w:rsidP="00B81121">
      <w:pPr>
        <w:pStyle w:val="RechteSpalte"/>
        <w:rPr>
          <w:sz w:val="18"/>
          <w:szCs w:val="18"/>
        </w:rPr>
      </w:pPr>
    </w:p>
    <w:p w:rsidR="004A6408" w:rsidRPr="00BE2071" w:rsidRDefault="00FB44BB" w:rsidP="00BE2071">
      <w:pPr>
        <w:pStyle w:val="RechteSpalte"/>
        <w:rPr>
          <w:sz w:val="18"/>
          <w:szCs w:val="18"/>
        </w:rPr>
      </w:pPr>
      <w:r w:rsidRPr="00C012AA">
        <w:rPr>
          <w:noProof/>
          <w:sz w:val="18"/>
          <w:szCs w:val="18"/>
          <w:lang w:eastAsia="de-DE"/>
        </w:rPr>
        <w:drawing>
          <wp:inline distT="0" distB="0" distL="0" distR="0" wp14:anchorId="3C8FC22F" wp14:editId="7219468F">
            <wp:extent cx="971550" cy="323850"/>
            <wp:effectExtent l="0" t="0" r="0" b="0"/>
            <wp:docPr id="2" name="Bild 1" descr="F:\Unternehmenskommunikation\Desktop_Unterlagen_2012\erst_versorgung\social_me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Unternehmenskommunikation\Desktop_Unterlagen_2012\erst_versorgung\social_medi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323850"/>
                    </a:xfrm>
                    <a:prstGeom prst="rect">
                      <a:avLst/>
                    </a:prstGeom>
                    <a:noFill/>
                    <a:ln>
                      <a:noFill/>
                    </a:ln>
                  </pic:spPr>
                </pic:pic>
              </a:graphicData>
            </a:graphic>
          </wp:inline>
        </w:drawing>
      </w:r>
      <w:r w:rsidR="00B81121" w:rsidRPr="00C012AA">
        <w:rPr>
          <w:noProof/>
          <w:sz w:val="18"/>
          <w:szCs w:val="18"/>
          <w:lang w:eastAsia="de-DE"/>
        </w:rPr>
        <w:t xml:space="preserve">        </w:t>
      </w:r>
    </w:p>
    <w:sectPr w:rsidR="004A6408" w:rsidRPr="00BE2071" w:rsidSect="001D4633">
      <w:headerReference w:type="default" r:id="rId12"/>
      <w:pgSz w:w="11906" w:h="16838"/>
      <w:pgMar w:top="3686" w:right="1134" w:bottom="1377" w:left="1134" w:header="62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82E" w:rsidRDefault="00D6282E">
      <w:pPr>
        <w:spacing w:line="240" w:lineRule="auto"/>
      </w:pPr>
      <w:r>
        <w:separator/>
      </w:r>
    </w:p>
  </w:endnote>
  <w:endnote w:type="continuationSeparator" w:id="0">
    <w:p w:rsidR="00D6282E" w:rsidRDefault="00D62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82E" w:rsidRDefault="00D6282E">
      <w:pPr>
        <w:spacing w:line="240" w:lineRule="auto"/>
      </w:pPr>
      <w:r>
        <w:separator/>
      </w:r>
    </w:p>
  </w:footnote>
  <w:footnote w:type="continuationSeparator" w:id="0">
    <w:p w:rsidR="00D6282E" w:rsidRDefault="00D628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034" w:rsidRDefault="004F6034">
    <w:pPr>
      <w:pStyle w:val="Kopfzeile"/>
      <w:rPr>
        <w:b/>
        <w:sz w:val="35"/>
      </w:rPr>
    </w:pPr>
    <w:r>
      <w:rPr>
        <w:rStyle w:val="Seitenzahl"/>
        <w:b/>
        <w:sz w:val="16"/>
      </w:rPr>
      <w:t xml:space="preserve">Seite </w:t>
    </w:r>
    <w:r>
      <w:rPr>
        <w:rStyle w:val="Seitenzahl"/>
        <w:b/>
        <w:sz w:val="16"/>
      </w:rPr>
      <w:fldChar w:fldCharType="begin"/>
    </w:r>
    <w:r>
      <w:rPr>
        <w:rStyle w:val="Seitenzahl"/>
        <w:b/>
        <w:sz w:val="16"/>
      </w:rPr>
      <w:instrText xml:space="preserve"> PAGE </w:instrText>
    </w:r>
    <w:r>
      <w:rPr>
        <w:rStyle w:val="Seitenzahl"/>
        <w:b/>
        <w:sz w:val="16"/>
      </w:rPr>
      <w:fldChar w:fldCharType="separate"/>
    </w:r>
    <w:r w:rsidR="00565388">
      <w:rPr>
        <w:rStyle w:val="Seitenzahl"/>
        <w:b/>
        <w:noProof/>
        <w:sz w:val="16"/>
      </w:rPr>
      <w:t>3</w:t>
    </w:r>
    <w:r>
      <w:rPr>
        <w:rStyle w:val="Seitenzahl"/>
        <w:b/>
        <w:sz w:val="16"/>
      </w:rPr>
      <w:fldChar w:fldCharType="end"/>
    </w:r>
    <w:r>
      <w:rPr>
        <w:rStyle w:val="Seitenzahl"/>
        <w:b/>
        <w:sz w:val="16"/>
      </w:rPr>
      <w:t xml:space="preserve"> von </w:t>
    </w:r>
    <w:r>
      <w:rPr>
        <w:rStyle w:val="Seitenzahl"/>
        <w:b/>
        <w:sz w:val="16"/>
      </w:rPr>
      <w:fldChar w:fldCharType="begin"/>
    </w:r>
    <w:r>
      <w:rPr>
        <w:rStyle w:val="Seitenzahl"/>
        <w:b/>
        <w:sz w:val="16"/>
      </w:rPr>
      <w:instrText xml:space="preserve"> NUMPAGES \*Arabic </w:instrText>
    </w:r>
    <w:r>
      <w:rPr>
        <w:rStyle w:val="Seitenzahl"/>
        <w:b/>
        <w:sz w:val="16"/>
      </w:rPr>
      <w:fldChar w:fldCharType="separate"/>
    </w:r>
    <w:r w:rsidR="00565388">
      <w:rPr>
        <w:rStyle w:val="Seitenzahl"/>
        <w:b/>
        <w:noProof/>
        <w:sz w:val="16"/>
      </w:rPr>
      <w:t>4</w:t>
    </w:r>
    <w:r>
      <w:rPr>
        <w:rStyle w:val="Seitenzahl"/>
        <w:b/>
        <w:sz w:val="16"/>
      </w:rPr>
      <w:fldChar w:fldCharType="end"/>
    </w:r>
    <w:r>
      <w:rPr>
        <w:b/>
        <w:sz w:val="35"/>
      </w:rPr>
      <w:t xml:space="preserve">                                      </w:t>
    </w:r>
  </w:p>
  <w:p w:rsidR="004F6034" w:rsidRDefault="004F6034">
    <w:pPr>
      <w:pStyle w:val="Kopfzeile"/>
      <w:tabs>
        <w:tab w:val="left" w:pos="6555"/>
      </w:tabs>
      <w:rPr>
        <w:b/>
        <w:sz w:val="35"/>
      </w:rPr>
    </w:pPr>
    <w:r>
      <w:rPr>
        <w:b/>
        <w:sz w:val="35"/>
      </w:rPr>
      <w:tab/>
    </w:r>
    <w:r>
      <w:rPr>
        <w:b/>
        <w:sz w:val="35"/>
      </w:rPr>
      <w:tab/>
    </w:r>
    <w:r>
      <w:rPr>
        <w:b/>
        <w:sz w:val="35"/>
      </w:rPr>
      <w:tab/>
      <w:t xml:space="preserve">    </w:t>
    </w:r>
    <w:r w:rsidR="00AB50B1">
      <w:rPr>
        <w:b/>
        <w:noProof/>
        <w:sz w:val="35"/>
        <w:lang w:eastAsia="de-DE"/>
      </w:rPr>
      <w:drawing>
        <wp:inline distT="0" distB="0" distL="0" distR="0">
          <wp:extent cx="1333500" cy="495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solidFill>
                    <a:srgbClr val="FFFFFF"/>
                  </a:solidFill>
                  <a:ln>
                    <a:noFill/>
                  </a:ln>
                </pic:spPr>
              </pic:pic>
            </a:graphicData>
          </a:graphic>
        </wp:inline>
      </w:drawing>
    </w:r>
    <w:r>
      <w:rPr>
        <w:b/>
        <w:sz w:val="35"/>
      </w:rPr>
      <w:t xml:space="preserve">       </w:t>
    </w:r>
  </w:p>
  <w:p w:rsidR="004F6034" w:rsidRDefault="004F6034">
    <w:pPr>
      <w:rPr>
        <w:b/>
        <w:sz w:val="35"/>
      </w:rPr>
    </w:pPr>
    <w:r>
      <w:rPr>
        <w:sz w:val="40"/>
        <w:szCs w:val="40"/>
      </w:rPr>
      <w:t>Presseinformation</w:t>
    </w:r>
    <w:r>
      <w:rPr>
        <w:b/>
        <w:sz w:val="35"/>
      </w:rPr>
      <w:tab/>
      <w:t xml:space="preserve"> </w:t>
    </w:r>
    <w:r>
      <w:rPr>
        <w:b/>
        <w:sz w:val="35"/>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862107"/>
    <w:multiLevelType w:val="hybridMultilevel"/>
    <w:tmpl w:val="38767822"/>
    <w:lvl w:ilvl="0" w:tplc="B88A3F84">
      <w:start w:val="16"/>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B6"/>
    <w:rsid w:val="00021DAE"/>
    <w:rsid w:val="0008623F"/>
    <w:rsid w:val="000B062C"/>
    <w:rsid w:val="000C2F39"/>
    <w:rsid w:val="000D3FF4"/>
    <w:rsid w:val="000F5693"/>
    <w:rsid w:val="001032E4"/>
    <w:rsid w:val="00120581"/>
    <w:rsid w:val="00130403"/>
    <w:rsid w:val="001315FF"/>
    <w:rsid w:val="00144902"/>
    <w:rsid w:val="0014651B"/>
    <w:rsid w:val="001C1DEC"/>
    <w:rsid w:val="001D4633"/>
    <w:rsid w:val="001E2B27"/>
    <w:rsid w:val="00203E8E"/>
    <w:rsid w:val="00213E9A"/>
    <w:rsid w:val="002173B9"/>
    <w:rsid w:val="00233A3E"/>
    <w:rsid w:val="002436B0"/>
    <w:rsid w:val="0025434A"/>
    <w:rsid w:val="00283BA4"/>
    <w:rsid w:val="0028417D"/>
    <w:rsid w:val="0029007E"/>
    <w:rsid w:val="002A5D22"/>
    <w:rsid w:val="002B31DA"/>
    <w:rsid w:val="00311982"/>
    <w:rsid w:val="003229FC"/>
    <w:rsid w:val="0033409F"/>
    <w:rsid w:val="0033552F"/>
    <w:rsid w:val="00353166"/>
    <w:rsid w:val="0036736D"/>
    <w:rsid w:val="00367435"/>
    <w:rsid w:val="00370BD6"/>
    <w:rsid w:val="00377D52"/>
    <w:rsid w:val="0038067B"/>
    <w:rsid w:val="003856D2"/>
    <w:rsid w:val="003B5C25"/>
    <w:rsid w:val="003B77B7"/>
    <w:rsid w:val="003E7D30"/>
    <w:rsid w:val="00400D68"/>
    <w:rsid w:val="00414B00"/>
    <w:rsid w:val="004A3675"/>
    <w:rsid w:val="004A6408"/>
    <w:rsid w:val="004C14A0"/>
    <w:rsid w:val="004C299F"/>
    <w:rsid w:val="004C4192"/>
    <w:rsid w:val="004E06AD"/>
    <w:rsid w:val="004F6034"/>
    <w:rsid w:val="004F7FAA"/>
    <w:rsid w:val="00504037"/>
    <w:rsid w:val="00517710"/>
    <w:rsid w:val="00537B6F"/>
    <w:rsid w:val="00546973"/>
    <w:rsid w:val="00565388"/>
    <w:rsid w:val="00581F8D"/>
    <w:rsid w:val="005B1D56"/>
    <w:rsid w:val="005B66A0"/>
    <w:rsid w:val="005F010A"/>
    <w:rsid w:val="005F57E8"/>
    <w:rsid w:val="00612DE0"/>
    <w:rsid w:val="00617965"/>
    <w:rsid w:val="0067514A"/>
    <w:rsid w:val="006831E8"/>
    <w:rsid w:val="006931D8"/>
    <w:rsid w:val="00695E0E"/>
    <w:rsid w:val="006A73E1"/>
    <w:rsid w:val="006C6688"/>
    <w:rsid w:val="006E5EB7"/>
    <w:rsid w:val="006F3342"/>
    <w:rsid w:val="007053D1"/>
    <w:rsid w:val="007158DA"/>
    <w:rsid w:val="00717BC3"/>
    <w:rsid w:val="00721FFB"/>
    <w:rsid w:val="00727A1D"/>
    <w:rsid w:val="0074286B"/>
    <w:rsid w:val="00746081"/>
    <w:rsid w:val="00767B11"/>
    <w:rsid w:val="00787235"/>
    <w:rsid w:val="007878A6"/>
    <w:rsid w:val="00787E31"/>
    <w:rsid w:val="007A5EB6"/>
    <w:rsid w:val="007C7706"/>
    <w:rsid w:val="007E6F78"/>
    <w:rsid w:val="0081235D"/>
    <w:rsid w:val="00820F51"/>
    <w:rsid w:val="00823EB6"/>
    <w:rsid w:val="00832B46"/>
    <w:rsid w:val="0084518E"/>
    <w:rsid w:val="00846227"/>
    <w:rsid w:val="00866682"/>
    <w:rsid w:val="008B6AE1"/>
    <w:rsid w:val="00932458"/>
    <w:rsid w:val="00944C98"/>
    <w:rsid w:val="00974B27"/>
    <w:rsid w:val="009A2AE2"/>
    <w:rsid w:val="009B64DA"/>
    <w:rsid w:val="009C6BB9"/>
    <w:rsid w:val="009F5370"/>
    <w:rsid w:val="00A54589"/>
    <w:rsid w:val="00A67173"/>
    <w:rsid w:val="00A71408"/>
    <w:rsid w:val="00A810A1"/>
    <w:rsid w:val="00AA5409"/>
    <w:rsid w:val="00AB50B1"/>
    <w:rsid w:val="00AD3474"/>
    <w:rsid w:val="00AE1742"/>
    <w:rsid w:val="00AE5B0D"/>
    <w:rsid w:val="00B31928"/>
    <w:rsid w:val="00B375B2"/>
    <w:rsid w:val="00B57F3F"/>
    <w:rsid w:val="00B75BE6"/>
    <w:rsid w:val="00B8065A"/>
    <w:rsid w:val="00B81121"/>
    <w:rsid w:val="00B86571"/>
    <w:rsid w:val="00BB17FD"/>
    <w:rsid w:val="00BC0896"/>
    <w:rsid w:val="00BD3870"/>
    <w:rsid w:val="00BE2071"/>
    <w:rsid w:val="00BF7A84"/>
    <w:rsid w:val="00C012AA"/>
    <w:rsid w:val="00C027F5"/>
    <w:rsid w:val="00C22979"/>
    <w:rsid w:val="00C34799"/>
    <w:rsid w:val="00C76E6B"/>
    <w:rsid w:val="00C83AA4"/>
    <w:rsid w:val="00CA3219"/>
    <w:rsid w:val="00CD1FF6"/>
    <w:rsid w:val="00D103DD"/>
    <w:rsid w:val="00D17F08"/>
    <w:rsid w:val="00D25AD4"/>
    <w:rsid w:val="00D6282E"/>
    <w:rsid w:val="00D634D3"/>
    <w:rsid w:val="00D773EA"/>
    <w:rsid w:val="00D97092"/>
    <w:rsid w:val="00DB52FA"/>
    <w:rsid w:val="00DC4DD1"/>
    <w:rsid w:val="00DC5C3D"/>
    <w:rsid w:val="00DC78BD"/>
    <w:rsid w:val="00DD555B"/>
    <w:rsid w:val="00E158C3"/>
    <w:rsid w:val="00E249F6"/>
    <w:rsid w:val="00E27DE9"/>
    <w:rsid w:val="00E851FE"/>
    <w:rsid w:val="00EA789A"/>
    <w:rsid w:val="00EC2626"/>
    <w:rsid w:val="00ED0329"/>
    <w:rsid w:val="00ED1F83"/>
    <w:rsid w:val="00EE1D79"/>
    <w:rsid w:val="00EF77A1"/>
    <w:rsid w:val="00F0217F"/>
    <w:rsid w:val="00F21F22"/>
    <w:rsid w:val="00F2234E"/>
    <w:rsid w:val="00F3648E"/>
    <w:rsid w:val="00F4616A"/>
    <w:rsid w:val="00F8514C"/>
    <w:rsid w:val="00FA3B6F"/>
    <w:rsid w:val="00FA79E4"/>
    <w:rsid w:val="00FB44BB"/>
    <w:rsid w:val="00FC682F"/>
    <w:rsid w:val="00FC6D66"/>
    <w:rsid w:val="00FD0EA6"/>
    <w:rsid w:val="00FE1981"/>
    <w:rsid w:val="00FE4C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29E1A9FE"/>
  <w15:chartTrackingRefBased/>
  <w15:docId w15:val="{35CE7624-E60C-4A2C-844C-D8BF443F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spacing w:line="360" w:lineRule="auto"/>
      <w:ind w:right="2835"/>
    </w:pPr>
    <w:rPr>
      <w:rFonts w:ascii="Verdana" w:hAnsi="Verdana"/>
      <w:lang w:eastAsia="ar-SA"/>
    </w:rPr>
  </w:style>
  <w:style w:type="paragraph" w:styleId="berschrift1">
    <w:name w:val="heading 1"/>
    <w:basedOn w:val="Standard"/>
    <w:next w:val="Standard"/>
    <w:qFormat/>
    <w:pPr>
      <w:keepNext/>
      <w:numPr>
        <w:numId w:val="1"/>
      </w:numPr>
      <w:spacing w:line="264" w:lineRule="auto"/>
      <w:outlineLvl w:val="0"/>
    </w:pPr>
    <w:rPr>
      <w:b/>
      <w:bCs/>
      <w:u w:val="single"/>
    </w:rPr>
  </w:style>
  <w:style w:type="paragraph" w:styleId="berschrift2">
    <w:name w:val="heading 2"/>
    <w:basedOn w:val="Standard"/>
    <w:next w:val="Standard"/>
    <w:qFormat/>
    <w:pPr>
      <w:keepNext/>
      <w:numPr>
        <w:ilvl w:val="1"/>
        <w:numId w:val="1"/>
      </w:numPr>
      <w:ind w:left="0" w:firstLine="0"/>
      <w:outlineLvl w:val="1"/>
    </w:pPr>
    <w:rPr>
      <w:b/>
      <w:bCs/>
      <w:u w:val="single"/>
    </w:rPr>
  </w:style>
  <w:style w:type="paragraph" w:styleId="berschrift3">
    <w:name w:val="heading 3"/>
    <w:basedOn w:val="Standard"/>
    <w:next w:val="Textkrper"/>
    <w:qFormat/>
    <w:pPr>
      <w:numPr>
        <w:ilvl w:val="2"/>
        <w:numId w:val="1"/>
      </w:numPr>
      <w:spacing w:before="100" w:after="100" w:line="240" w:lineRule="auto"/>
      <w:ind w:left="0" w:right="0" w:firstLine="0"/>
      <w:outlineLvl w:val="2"/>
    </w:pPr>
    <w:rPr>
      <w:rFonts w:ascii="Arial Unicode MS" w:eastAsia="Arial Unicode MS" w:hAnsi="Arial Unicode MS" w:cs="Arial Unicode MS"/>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1z0">
    <w:name w:val="WW8Num1z0"/>
    <w:rPr>
      <w:rFonts w:ascii="Symbol" w:hAnsi="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rPr>
  </w:style>
  <w:style w:type="character" w:customStyle="1" w:styleId="WW8Num2z0">
    <w:name w:val="WW8Num2z0"/>
    <w:rPr>
      <w:rFonts w:ascii="Wingdings" w:hAnsi="Wingdings"/>
    </w:rPr>
  </w:style>
  <w:style w:type="character" w:customStyle="1" w:styleId="WW8Num2z1">
    <w:name w:val="WW8Num2z1"/>
    <w:rPr>
      <w:rFonts w:ascii="Courier New" w:hAnsi="Courier New" w:cs="Symbol"/>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Verdana"/>
    </w:rPr>
  </w:style>
  <w:style w:type="character" w:customStyle="1" w:styleId="WW8Num3z3">
    <w:name w:val="WW8Num3z3"/>
    <w:rPr>
      <w:rFonts w:ascii="Symbol" w:hAnsi="Symbol"/>
    </w:rPr>
  </w:style>
  <w:style w:type="character" w:customStyle="1" w:styleId="WW8Num4z0">
    <w:name w:val="WW8Num4z0"/>
    <w:rPr>
      <w:rFonts w:ascii="Verdana" w:eastAsia="Times New Roman" w:hAnsi="Verdana"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Symbol"/>
    </w:rPr>
  </w:style>
  <w:style w:type="character" w:customStyle="1" w:styleId="WW8Num5z2">
    <w:name w:val="WW8Num5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Verdana"/>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Verdana"/>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Symbol"/>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1">
    <w:name w:val="WW8Num10z1"/>
    <w:rPr>
      <w:rFonts w:ascii="Courier New" w:hAnsi="Courier New" w:cs="Verdana"/>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Symbol"/>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Verdana"/>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Symbol"/>
    </w:rPr>
  </w:style>
  <w:style w:type="character" w:customStyle="1" w:styleId="WW8Num15z3">
    <w:name w:val="WW8Num15z3"/>
    <w:rPr>
      <w:rFonts w:ascii="Symbol" w:hAnsi="Symbol"/>
    </w:rPr>
  </w:style>
  <w:style w:type="character" w:customStyle="1" w:styleId="WW-Absatz-Standardschriftart111111111111111">
    <w:name w:val="WW-Absatz-Standardschriftart111111111111111"/>
  </w:style>
  <w:style w:type="character" w:styleId="Seitenzahl">
    <w:name w:val="page number"/>
    <w:basedOn w:val="WW-Absatz-Standardschriftart111111111111111"/>
  </w:style>
  <w:style w:type="character" w:styleId="Hyperlink">
    <w:name w:val="Hyperlink"/>
    <w:rPr>
      <w:color w:val="0000FF"/>
      <w:u w:val="single"/>
    </w:rPr>
  </w:style>
  <w:style w:type="character" w:customStyle="1" w:styleId="BesuchterHyperlink">
    <w:name w:val="BesuchterHyperlink"/>
    <w:rPr>
      <w:color w:val="800080"/>
      <w:u w:val="single"/>
    </w:rPr>
  </w:style>
  <w:style w:type="character" w:styleId="Fett">
    <w:name w:val="Strong"/>
    <w:qFormat/>
    <w:rPr>
      <w:b/>
      <w:bCs/>
    </w:rPr>
  </w:style>
  <w:style w:type="character" w:customStyle="1" w:styleId="Kommentarzeichen1">
    <w:name w:val="Kommentarzeichen1"/>
    <w:rPr>
      <w:sz w:val="16"/>
      <w:szCs w:val="16"/>
    </w:rPr>
  </w:style>
  <w:style w:type="character" w:styleId="Hervorhebung">
    <w:name w:val="Emphasis"/>
    <w:qFormat/>
    <w:rPr>
      <w:i/>
      <w:iCs/>
    </w:rPr>
  </w:style>
  <w:style w:type="paragraph" w:customStyle="1" w:styleId="berschrift">
    <w:name w:val="Überschrift"/>
    <w:basedOn w:val="Dachzeile"/>
    <w:next w:val="Textkrper"/>
    <w:pPr>
      <w:spacing w:before="240" w:line="240" w:lineRule="auto"/>
    </w:pPr>
    <w:rPr>
      <w:sz w:val="24"/>
      <w:u w:val="none"/>
    </w:rPr>
  </w:style>
  <w:style w:type="paragraph" w:styleId="Textkrper">
    <w:name w:val="Body Text"/>
    <w:basedOn w:val="Standard"/>
    <w:pPr>
      <w:ind w:right="2692"/>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Dachzeile">
    <w:name w:val="Dachzeile"/>
    <w:basedOn w:val="Standard"/>
    <w:rPr>
      <w:b/>
      <w:bCs/>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264" w:lineRule="auto"/>
    </w:pPr>
    <w:rPr>
      <w:rFonts w:eastAsia="Times"/>
    </w:rPr>
  </w:style>
  <w:style w:type="paragraph" w:customStyle="1" w:styleId="Anreier">
    <w:name w:val="Anreißer"/>
    <w:basedOn w:val="berschrift"/>
    <w:pPr>
      <w:spacing w:before="0" w:line="360" w:lineRule="auto"/>
    </w:pPr>
    <w:rPr>
      <w:sz w:val="20"/>
    </w:rPr>
  </w:style>
  <w:style w:type="paragraph" w:styleId="StandardWeb">
    <w:name w:val="Normal (Web)"/>
    <w:basedOn w:val="Standard"/>
    <w:rPr>
      <w:rFonts w:ascii="Times New Roman" w:hAnsi="Times New Roman"/>
      <w:sz w:val="24"/>
      <w:szCs w:val="24"/>
    </w:rPr>
  </w:style>
  <w:style w:type="paragraph" w:customStyle="1" w:styleId="FormatvorlageStandardWebAutomatischZeilenabstandMindestens12pt">
    <w:name w:val="Formatvorlage Standard (Web) + Automatisch Zeilenabstand:  Mindestens 12 pt"/>
    <w:basedOn w:val="StandardWeb"/>
    <w:pPr>
      <w:shd w:val="clear" w:color="auto" w:fill="FFFFFF"/>
      <w:spacing w:after="216" w:line="240" w:lineRule="atLeast"/>
    </w:pPr>
    <w:rPr>
      <w:rFonts w:ascii="Arial" w:hAnsi="Arial"/>
      <w:sz w:val="22"/>
      <w:szCs w:val="20"/>
    </w:rPr>
  </w:style>
  <w:style w:type="paragraph" w:customStyle="1" w:styleId="FormatvorlageArial12ptKursivBlock">
    <w:name w:val="Formatvorlage Arial 12 pt Kursiv Block"/>
    <w:basedOn w:val="Standard"/>
    <w:pPr>
      <w:spacing w:after="240" w:line="240" w:lineRule="auto"/>
      <w:ind w:right="0"/>
      <w:jc w:val="both"/>
    </w:pPr>
    <w:rPr>
      <w:rFonts w:ascii="Arial" w:hAnsi="Arial"/>
      <w:i/>
      <w:iCs/>
      <w:sz w:val="22"/>
    </w:rPr>
  </w:style>
  <w:style w:type="paragraph" w:customStyle="1" w:styleId="RechteSpalte">
    <w:name w:val="Rechte Spalte"/>
    <w:basedOn w:val="Standard"/>
    <w:pPr>
      <w:spacing w:line="240" w:lineRule="auto"/>
      <w:ind w:right="0"/>
    </w:pPr>
    <w:rPr>
      <w:sz w:val="16"/>
    </w:rPr>
  </w:style>
  <w:style w:type="paragraph" w:customStyle="1" w:styleId="Textkrper21">
    <w:name w:val="Textkörper 21"/>
    <w:basedOn w:val="Standard"/>
    <w:pPr>
      <w:jc w:val="both"/>
    </w:pPr>
  </w:style>
  <w:style w:type="paragraph" w:customStyle="1" w:styleId="Sprechblasentext1">
    <w:name w:val="Sprechblasentext1"/>
    <w:basedOn w:val="Standard"/>
    <w:rPr>
      <w:rFonts w:ascii="Tahoma" w:hAnsi="Tahoma" w:cs="Tahoma"/>
      <w:sz w:val="16"/>
      <w:szCs w:val="16"/>
    </w:rPr>
  </w:style>
  <w:style w:type="paragraph" w:customStyle="1" w:styleId="Kommentartext1">
    <w:name w:val="Kommentartext1"/>
    <w:basedOn w:val="Standard"/>
  </w:style>
  <w:style w:type="paragraph" w:customStyle="1" w:styleId="CommentSubject">
    <w:name w:val="Comment Subject"/>
    <w:basedOn w:val="Kommentartext1"/>
    <w:next w:val="Kommentartext1"/>
    <w:rPr>
      <w:b/>
      <w:bCs/>
    </w:rPr>
  </w:style>
  <w:style w:type="paragraph" w:styleId="Sprechblasentext">
    <w:name w:val="Balloon Text"/>
    <w:basedOn w:val="Standard"/>
    <w:rPr>
      <w:rFonts w:ascii="Tahoma" w:hAnsi="Tahoma" w:cs="Tahoma"/>
      <w:sz w:val="16"/>
      <w:szCs w:val="16"/>
    </w:rPr>
  </w:style>
  <w:style w:type="paragraph" w:customStyle="1" w:styleId="Rahmeninhalt">
    <w:name w:val="Rahmeninhalt"/>
    <w:basedOn w:val="Textkrp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0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jentschur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celkemann@p-jentschura.com" TargetMode="External"/><Relationship Id="rId4" Type="http://schemas.openxmlformats.org/officeDocument/2006/relationships/webSettings" Target="webSettings.xml"/><Relationship Id="rId9" Type="http://schemas.openxmlformats.org/officeDocument/2006/relationships/hyperlink" Target="file:///\\Jent1\Media\Communications\04_Externe%20Kommunikation\Pressemitteilungen\Vorlagen\www.jentschura-akademi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L:\wfm\pressearbeit\vorlagen\wfm_pi_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wfm_pi_vorlage</Template>
  <TotalTime>0</TotalTime>
  <Pages>4</Pages>
  <Words>586</Words>
  <Characters>3694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Warum ein Handwerksbetrieb in Münsters Technologiepark umzieht</vt:lpstr>
    </vt:vector>
  </TitlesOfParts>
  <Company>Jentschura International GmbH</Company>
  <LinksUpToDate>false</LinksUpToDate>
  <CharactersWithSpaces>4272</CharactersWithSpaces>
  <SharedDoc>false</SharedDoc>
  <HLinks>
    <vt:vector size="6" baseType="variant">
      <vt:variant>
        <vt:i4>65650</vt:i4>
      </vt:variant>
      <vt:variant>
        <vt:i4>0</vt:i4>
      </vt:variant>
      <vt:variant>
        <vt:i4>0</vt:i4>
      </vt:variant>
      <vt:variant>
        <vt:i4>5</vt:i4>
      </vt:variant>
      <vt:variant>
        <vt:lpwstr>mailto:presse@p-jentschura.com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Warum ein Handwerksbetrieb in Münsters Technologiepark umzieht</dc:title>
  <dc:subject/>
  <dc:creator>Christine Elkemann | P. Jentschura</dc:creator>
  <cp:keywords/>
  <cp:lastModifiedBy>Christine Elkemann | P. Jentschura</cp:lastModifiedBy>
  <cp:revision>69</cp:revision>
  <cp:lastPrinted>2025-09-26T07:17:00Z</cp:lastPrinted>
  <dcterms:created xsi:type="dcterms:W3CDTF">2025-09-23T08:41:00Z</dcterms:created>
  <dcterms:modified xsi:type="dcterms:W3CDTF">2025-09-26T07:17:00Z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bruch">
    <vt:lpwstr>0</vt:lpwstr>
  </property>
</Properties>
</file>